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BD4" w:rsidRDefault="00015DCE">
      <w:pPr>
        <w:rPr>
          <w:sz w:val="28"/>
          <w:szCs w:val="28"/>
        </w:rPr>
      </w:pPr>
      <w:r>
        <w:rPr>
          <w:rFonts w:hint="eastAsia"/>
        </w:rPr>
        <w:t xml:space="preserve">　　　　　　　　</w:t>
      </w:r>
      <w:r w:rsidR="000B0BD4">
        <w:rPr>
          <w:rFonts w:hint="eastAsia"/>
        </w:rPr>
        <w:t xml:space="preserve">　　　</w:t>
      </w:r>
      <w:r w:rsidR="006A5BEF">
        <w:rPr>
          <w:rFonts w:hint="eastAsia"/>
        </w:rPr>
        <w:t xml:space="preserve">　　</w:t>
      </w:r>
      <w:r w:rsidRPr="003E496D">
        <w:rPr>
          <w:rFonts w:hint="eastAsia"/>
          <w:sz w:val="28"/>
          <w:szCs w:val="28"/>
        </w:rPr>
        <w:t>救急処置</w:t>
      </w:r>
      <w:r>
        <w:rPr>
          <w:rFonts w:hint="eastAsia"/>
          <w:sz w:val="28"/>
          <w:szCs w:val="28"/>
        </w:rPr>
        <w:t>に関する</w:t>
      </w:r>
      <w:r w:rsidRPr="003E496D">
        <w:rPr>
          <w:rFonts w:hint="eastAsia"/>
          <w:sz w:val="28"/>
          <w:szCs w:val="28"/>
        </w:rPr>
        <w:t>校内研修計画</w:t>
      </w:r>
      <w:r>
        <w:rPr>
          <w:rFonts w:hint="eastAsia"/>
          <w:sz w:val="28"/>
          <w:szCs w:val="28"/>
        </w:rPr>
        <w:t xml:space="preserve">　　　</w:t>
      </w:r>
    </w:p>
    <w:p w:rsidR="00015DCE" w:rsidRPr="00C56C6B" w:rsidRDefault="00015DCE" w:rsidP="000B0BD4">
      <w:pPr>
        <w:ind w:firstLineChars="3000" w:firstLine="7200"/>
        <w:rPr>
          <w:sz w:val="24"/>
          <w:szCs w:val="24"/>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495"/>
        <w:gridCol w:w="5349"/>
      </w:tblGrid>
      <w:tr w:rsidR="00015DCE" w:rsidTr="00883047">
        <w:trPr>
          <w:trHeight w:val="356"/>
        </w:trPr>
        <w:tc>
          <w:tcPr>
            <w:tcW w:w="795" w:type="dxa"/>
          </w:tcPr>
          <w:p w:rsidR="00015DCE" w:rsidRPr="00015DCE" w:rsidRDefault="00015DCE" w:rsidP="00015DCE">
            <w:pPr>
              <w:rPr>
                <w:sz w:val="24"/>
                <w:szCs w:val="24"/>
              </w:rPr>
            </w:pPr>
            <w:r>
              <w:rPr>
                <w:rFonts w:hint="eastAsia"/>
                <w:sz w:val="28"/>
                <w:szCs w:val="28"/>
              </w:rPr>
              <w:t xml:space="preserve">　</w:t>
            </w:r>
            <w:r w:rsidRPr="00015DCE">
              <w:rPr>
                <w:rFonts w:hint="eastAsia"/>
                <w:sz w:val="24"/>
                <w:szCs w:val="24"/>
              </w:rPr>
              <w:t>月</w:t>
            </w:r>
          </w:p>
        </w:tc>
        <w:tc>
          <w:tcPr>
            <w:tcW w:w="3495" w:type="dxa"/>
          </w:tcPr>
          <w:p w:rsidR="00015DCE" w:rsidRPr="00015DCE" w:rsidRDefault="00015DCE" w:rsidP="00015DCE">
            <w:pPr>
              <w:ind w:left="696"/>
              <w:rPr>
                <w:sz w:val="24"/>
                <w:szCs w:val="24"/>
              </w:rPr>
            </w:pPr>
            <w:r>
              <w:rPr>
                <w:rFonts w:hint="eastAsia"/>
                <w:sz w:val="24"/>
                <w:szCs w:val="24"/>
              </w:rPr>
              <w:t>救急処置の内容</w:t>
            </w:r>
          </w:p>
        </w:tc>
        <w:tc>
          <w:tcPr>
            <w:tcW w:w="5349" w:type="dxa"/>
          </w:tcPr>
          <w:p w:rsidR="00015DCE" w:rsidRPr="00015DCE" w:rsidRDefault="00015DCE" w:rsidP="00572BAB">
            <w:pPr>
              <w:ind w:firstLineChars="500" w:firstLine="1200"/>
              <w:rPr>
                <w:sz w:val="24"/>
                <w:szCs w:val="24"/>
              </w:rPr>
            </w:pPr>
            <w:r>
              <w:rPr>
                <w:rFonts w:hint="eastAsia"/>
                <w:sz w:val="24"/>
                <w:szCs w:val="24"/>
              </w:rPr>
              <w:t>研　修　内　容</w:t>
            </w:r>
          </w:p>
        </w:tc>
      </w:tr>
      <w:tr w:rsidR="006D5E6A" w:rsidTr="00883047">
        <w:trPr>
          <w:trHeight w:val="1750"/>
        </w:trPr>
        <w:tc>
          <w:tcPr>
            <w:tcW w:w="795" w:type="dxa"/>
            <w:vMerge w:val="restart"/>
          </w:tcPr>
          <w:p w:rsidR="006D5E6A" w:rsidRPr="00015DCE" w:rsidRDefault="006D5E6A" w:rsidP="00015DCE">
            <w:pPr>
              <w:rPr>
                <w:sz w:val="24"/>
                <w:szCs w:val="24"/>
              </w:rPr>
            </w:pPr>
            <w:r>
              <w:rPr>
                <w:rFonts w:hint="eastAsia"/>
                <w:sz w:val="24"/>
                <w:szCs w:val="24"/>
              </w:rPr>
              <w:t xml:space="preserve">　</w:t>
            </w:r>
            <w:r w:rsidRPr="00015DCE">
              <w:rPr>
                <w:rFonts w:hint="eastAsia"/>
                <w:sz w:val="24"/>
                <w:szCs w:val="24"/>
              </w:rPr>
              <w:t>４</w:t>
            </w:r>
          </w:p>
          <w:p w:rsidR="006D5E6A" w:rsidRDefault="006D5E6A" w:rsidP="00015DCE">
            <w:pPr>
              <w:rPr>
                <w:sz w:val="24"/>
                <w:szCs w:val="24"/>
              </w:rPr>
            </w:pPr>
            <w:r>
              <w:rPr>
                <w:rFonts w:hint="eastAsia"/>
                <w:sz w:val="24"/>
                <w:szCs w:val="24"/>
              </w:rPr>
              <w:t xml:space="preserve">　</w:t>
            </w:r>
          </w:p>
          <w:p w:rsidR="006D5E6A" w:rsidRDefault="006D5E6A" w:rsidP="00015DCE">
            <w:pPr>
              <w:rPr>
                <w:sz w:val="24"/>
                <w:szCs w:val="24"/>
              </w:rPr>
            </w:pPr>
          </w:p>
          <w:p w:rsidR="006D5E6A" w:rsidRDefault="006D5E6A" w:rsidP="00015DCE">
            <w:pPr>
              <w:rPr>
                <w:sz w:val="24"/>
                <w:szCs w:val="24"/>
              </w:rPr>
            </w:pPr>
          </w:p>
          <w:p w:rsidR="006D5E6A" w:rsidRDefault="006D5E6A" w:rsidP="00015DCE">
            <w:pPr>
              <w:rPr>
                <w:sz w:val="24"/>
                <w:szCs w:val="24"/>
              </w:rPr>
            </w:pPr>
          </w:p>
          <w:p w:rsidR="006D5E6A" w:rsidRDefault="006D5E6A" w:rsidP="00015DCE">
            <w:pPr>
              <w:rPr>
                <w:sz w:val="24"/>
                <w:szCs w:val="24"/>
              </w:rPr>
            </w:pPr>
          </w:p>
          <w:p w:rsidR="006D5E6A" w:rsidRDefault="006D5E6A" w:rsidP="00015DCE">
            <w:pPr>
              <w:rPr>
                <w:sz w:val="24"/>
                <w:szCs w:val="24"/>
              </w:rPr>
            </w:pPr>
          </w:p>
          <w:p w:rsidR="006D5E6A" w:rsidRDefault="006D5E6A" w:rsidP="00015DCE">
            <w:pPr>
              <w:rPr>
                <w:sz w:val="24"/>
                <w:szCs w:val="24"/>
              </w:rPr>
            </w:pPr>
          </w:p>
          <w:p w:rsidR="006D5E6A" w:rsidRDefault="006D5E6A" w:rsidP="00015DCE">
            <w:pPr>
              <w:rPr>
                <w:sz w:val="24"/>
                <w:szCs w:val="24"/>
              </w:rPr>
            </w:pPr>
          </w:p>
          <w:p w:rsidR="006D5E6A" w:rsidRDefault="006D5E6A" w:rsidP="00015DCE">
            <w:pPr>
              <w:rPr>
                <w:sz w:val="24"/>
                <w:szCs w:val="24"/>
              </w:rPr>
            </w:pPr>
          </w:p>
          <w:p w:rsidR="006D5E6A" w:rsidRDefault="006D5E6A" w:rsidP="00015DCE">
            <w:pPr>
              <w:rPr>
                <w:sz w:val="28"/>
                <w:szCs w:val="28"/>
              </w:rPr>
            </w:pPr>
          </w:p>
        </w:tc>
        <w:tc>
          <w:tcPr>
            <w:tcW w:w="3495" w:type="dxa"/>
            <w:tcBorders>
              <w:bottom w:val="dashSmallGap" w:sz="4" w:space="0" w:color="auto"/>
            </w:tcBorders>
          </w:tcPr>
          <w:p w:rsidR="006D5E6A" w:rsidRPr="00572BAB" w:rsidRDefault="006D5E6A" w:rsidP="00015DCE">
            <w:pPr>
              <w:rPr>
                <w:sz w:val="24"/>
                <w:szCs w:val="24"/>
              </w:rPr>
            </w:pPr>
            <w:r w:rsidRPr="00572BAB">
              <w:rPr>
                <w:rFonts w:hint="eastAsia"/>
                <w:sz w:val="24"/>
                <w:szCs w:val="24"/>
              </w:rPr>
              <w:t>食物アレルギー</w:t>
            </w:r>
            <w:r>
              <w:rPr>
                <w:rFonts w:hint="eastAsia"/>
                <w:sz w:val="24"/>
                <w:szCs w:val="24"/>
              </w:rPr>
              <w:t xml:space="preserve">　アナフィラキシーの症状への対応</w:t>
            </w:r>
          </w:p>
          <w:p w:rsidR="006D5E6A" w:rsidRDefault="006D5E6A" w:rsidP="00015DCE">
            <w:pPr>
              <w:rPr>
                <w:sz w:val="24"/>
                <w:szCs w:val="24"/>
              </w:rPr>
            </w:pPr>
          </w:p>
          <w:p w:rsidR="006D5E6A" w:rsidRDefault="006D5E6A" w:rsidP="00015DCE">
            <w:pPr>
              <w:rPr>
                <w:sz w:val="24"/>
                <w:szCs w:val="24"/>
              </w:rPr>
            </w:pPr>
          </w:p>
          <w:p w:rsidR="006D5E6A" w:rsidRPr="00572BAB" w:rsidRDefault="006D5E6A" w:rsidP="00015DCE">
            <w:pPr>
              <w:rPr>
                <w:sz w:val="24"/>
                <w:szCs w:val="24"/>
              </w:rPr>
            </w:pPr>
          </w:p>
        </w:tc>
        <w:tc>
          <w:tcPr>
            <w:tcW w:w="5349" w:type="dxa"/>
            <w:tcBorders>
              <w:bottom w:val="dashSmallGap" w:sz="4" w:space="0" w:color="auto"/>
            </w:tcBorders>
          </w:tcPr>
          <w:p w:rsidR="006D5E6A" w:rsidRPr="00572BAB" w:rsidRDefault="006D5E6A" w:rsidP="00015DCE">
            <w:pPr>
              <w:rPr>
                <w:sz w:val="24"/>
                <w:szCs w:val="24"/>
              </w:rPr>
            </w:pPr>
            <w:r w:rsidRPr="00572BAB">
              <w:rPr>
                <w:rFonts w:hint="eastAsia"/>
                <w:sz w:val="24"/>
                <w:szCs w:val="24"/>
              </w:rPr>
              <w:t>給食開始前に実施</w:t>
            </w:r>
            <w:r>
              <w:rPr>
                <w:rFonts w:hint="eastAsia"/>
                <w:sz w:val="24"/>
                <w:szCs w:val="24"/>
              </w:rPr>
              <w:t>。食物アレルギー対応校内マニュアルに沿って、養護教諭・栄養士が中心となり、全教員にアドレナリン自己注射薬の打ち方等を指導する。食物アレルギー対象児童の確認。アレルギー発症時の連絡体制の確認。</w:t>
            </w:r>
          </w:p>
        </w:tc>
      </w:tr>
      <w:tr w:rsidR="006D5E6A" w:rsidTr="00883047">
        <w:trPr>
          <w:trHeight w:val="3961"/>
        </w:trPr>
        <w:tc>
          <w:tcPr>
            <w:tcW w:w="795" w:type="dxa"/>
            <w:vMerge/>
          </w:tcPr>
          <w:p w:rsidR="006D5E6A" w:rsidRDefault="006D5E6A" w:rsidP="00015DCE">
            <w:pPr>
              <w:rPr>
                <w:sz w:val="24"/>
                <w:szCs w:val="24"/>
              </w:rPr>
            </w:pPr>
          </w:p>
        </w:tc>
        <w:tc>
          <w:tcPr>
            <w:tcW w:w="8844" w:type="dxa"/>
            <w:gridSpan w:val="2"/>
            <w:tcBorders>
              <w:top w:val="dashSmallGap" w:sz="4" w:space="0" w:color="auto"/>
            </w:tcBorders>
          </w:tcPr>
          <w:p w:rsidR="006D5E6A" w:rsidRDefault="006D5E6A" w:rsidP="00A94C27">
            <w:pPr>
              <w:ind w:left="210" w:hangingChars="100" w:hanging="210"/>
              <w:rPr>
                <w:szCs w:val="21"/>
              </w:rPr>
            </w:pPr>
            <w:r w:rsidRPr="00186035">
              <w:rPr>
                <w:rFonts w:hint="eastAsia"/>
                <w:szCs w:val="21"/>
              </w:rPr>
              <w:t>＜資料＞</w:t>
            </w:r>
            <w:r w:rsidR="003054AA" w:rsidRPr="00186035">
              <w:rPr>
                <w:rFonts w:hint="eastAsia"/>
                <w:szCs w:val="21"/>
              </w:rPr>
              <w:t>「食物アレルギー緊急時対応マニュアル」に沿ったシミュレーション用シナリオ（東京都教育庁地域教育支援部義務教育課）・校内「食物アレルギー緊急時の対応マニュアル」</w:t>
            </w:r>
          </w:p>
          <w:p w:rsidR="00186035" w:rsidRDefault="00186035" w:rsidP="00015DCE">
            <w:pPr>
              <w:rPr>
                <w:szCs w:val="21"/>
              </w:rPr>
            </w:pPr>
            <w:r>
              <w:rPr>
                <w:rFonts w:hint="eastAsia"/>
                <w:szCs w:val="21"/>
              </w:rPr>
              <w:t>＜準備＞</w:t>
            </w:r>
            <w:r w:rsidRPr="00186035">
              <w:rPr>
                <w:rFonts w:hint="eastAsia"/>
                <w:szCs w:val="21"/>
              </w:rPr>
              <w:t>シミュレーション用シナリオ</w:t>
            </w:r>
            <w:r>
              <w:rPr>
                <w:rFonts w:hint="eastAsia"/>
                <w:szCs w:val="21"/>
              </w:rPr>
              <w:t>・練習用エピペン</w:t>
            </w:r>
            <w:r w:rsidR="00F540D1">
              <w:rPr>
                <w:rFonts w:hint="eastAsia"/>
                <w:szCs w:val="21"/>
              </w:rPr>
              <w:t>Ⓡ・担架</w:t>
            </w:r>
          </w:p>
          <w:p w:rsidR="00F540D1" w:rsidRDefault="00F540D1" w:rsidP="00015DCE">
            <w:pPr>
              <w:rPr>
                <w:szCs w:val="21"/>
              </w:rPr>
            </w:pPr>
            <w:r>
              <w:rPr>
                <w:rFonts w:hint="eastAsia"/>
                <w:szCs w:val="21"/>
              </w:rPr>
              <w:t>＜時間＞</w:t>
            </w:r>
            <w:r w:rsidR="002C52EE">
              <w:rPr>
                <w:rFonts w:hint="eastAsia"/>
                <w:szCs w:val="21"/>
              </w:rPr>
              <w:t>春季休業中</w:t>
            </w:r>
            <w:r>
              <w:rPr>
                <w:rFonts w:hint="eastAsia"/>
                <w:szCs w:val="21"/>
              </w:rPr>
              <w:t>３０分</w:t>
            </w:r>
          </w:p>
          <w:p w:rsidR="00F540D1" w:rsidRDefault="00F540D1" w:rsidP="00015DCE">
            <w:pPr>
              <w:rPr>
                <w:szCs w:val="21"/>
              </w:rPr>
            </w:pPr>
            <w:r>
              <w:rPr>
                <w:rFonts w:hint="eastAsia"/>
                <w:szCs w:val="21"/>
              </w:rPr>
              <w:t>＜実習＞牛乳アレルギーがある児童が、誤って除去されていないシチューを食べてしまった。</w:t>
            </w:r>
          </w:p>
          <w:p w:rsidR="00F540D1" w:rsidRDefault="00F540D1" w:rsidP="00F540D1">
            <w:pPr>
              <w:ind w:left="210" w:hangingChars="100" w:hanging="210"/>
              <w:rPr>
                <w:szCs w:val="21"/>
              </w:rPr>
            </w:pPr>
            <w:r>
              <w:rPr>
                <w:rFonts w:hint="eastAsia"/>
                <w:szCs w:val="21"/>
              </w:rPr>
              <w:t>・</w:t>
            </w:r>
            <w:r w:rsidRPr="00186035">
              <w:rPr>
                <w:rFonts w:hint="eastAsia"/>
                <w:szCs w:val="21"/>
              </w:rPr>
              <w:t>シナリオ</w:t>
            </w:r>
            <w:r>
              <w:rPr>
                <w:rFonts w:hint="eastAsia"/>
                <w:szCs w:val="21"/>
              </w:rPr>
              <w:t>に沿って役割を分担し、全教員が</w:t>
            </w:r>
            <w:r w:rsidRPr="00186035">
              <w:rPr>
                <w:rFonts w:hint="eastAsia"/>
                <w:szCs w:val="21"/>
              </w:rPr>
              <w:t>シミュレーション</w:t>
            </w:r>
            <w:r>
              <w:rPr>
                <w:rFonts w:hint="eastAsia"/>
                <w:szCs w:val="21"/>
              </w:rPr>
              <w:t>を通して</w:t>
            </w:r>
            <w:r w:rsidRPr="00F540D1">
              <w:rPr>
                <w:rFonts w:hint="eastAsia"/>
                <w:szCs w:val="21"/>
              </w:rPr>
              <w:t>アナフィラキシーの症状への対応</w:t>
            </w:r>
            <w:r>
              <w:rPr>
                <w:rFonts w:hint="eastAsia"/>
                <w:szCs w:val="21"/>
              </w:rPr>
              <w:t>を身に付ける。</w:t>
            </w:r>
          </w:p>
          <w:p w:rsidR="00F540D1" w:rsidRDefault="00F540D1" w:rsidP="00F540D1">
            <w:pPr>
              <w:ind w:left="210" w:hangingChars="100" w:hanging="210"/>
              <w:rPr>
                <w:szCs w:val="21"/>
              </w:rPr>
            </w:pPr>
            <w:r>
              <w:rPr>
                <w:rFonts w:hint="eastAsia"/>
                <w:szCs w:val="21"/>
              </w:rPr>
              <w:t>・</w:t>
            </w:r>
            <w:r w:rsidR="00A347C0">
              <w:rPr>
                <w:rFonts w:hint="eastAsia"/>
                <w:szCs w:val="21"/>
              </w:rPr>
              <w:t>エピペンⓇの正しい打ち方を練習する。</w:t>
            </w:r>
          </w:p>
          <w:p w:rsidR="00A347C0" w:rsidRDefault="00A347C0" w:rsidP="00F540D1">
            <w:pPr>
              <w:ind w:left="210" w:hangingChars="100" w:hanging="210"/>
              <w:rPr>
                <w:szCs w:val="21"/>
              </w:rPr>
            </w:pPr>
            <w:r>
              <w:rPr>
                <w:rFonts w:hint="eastAsia"/>
                <w:szCs w:val="21"/>
              </w:rPr>
              <w:t>・消防署への通報、保護者への連絡を全員がシミュレーションで経験する。</w:t>
            </w:r>
          </w:p>
          <w:p w:rsidR="00A347C0" w:rsidRDefault="00A347C0" w:rsidP="00F540D1">
            <w:pPr>
              <w:ind w:left="210" w:hangingChars="100" w:hanging="210"/>
              <w:rPr>
                <w:szCs w:val="21"/>
              </w:rPr>
            </w:pPr>
            <w:r>
              <w:rPr>
                <w:rFonts w:hint="eastAsia"/>
                <w:szCs w:val="21"/>
              </w:rPr>
              <w:t>・記録の仕方を確認する。</w:t>
            </w:r>
          </w:p>
          <w:p w:rsidR="006D5E6A" w:rsidRPr="00A347C0" w:rsidRDefault="00A347C0" w:rsidP="00A347C0">
            <w:pPr>
              <w:ind w:left="210" w:hangingChars="100" w:hanging="210"/>
              <w:rPr>
                <w:szCs w:val="21"/>
              </w:rPr>
            </w:pPr>
            <w:r>
              <w:rPr>
                <w:rFonts w:hint="eastAsia"/>
                <w:szCs w:val="21"/>
              </w:rPr>
              <w:t>・研修を評価し、次回の研修に生かす。</w:t>
            </w:r>
          </w:p>
        </w:tc>
      </w:tr>
      <w:tr w:rsidR="00A347C0" w:rsidTr="00883047">
        <w:trPr>
          <w:trHeight w:val="2085"/>
        </w:trPr>
        <w:tc>
          <w:tcPr>
            <w:tcW w:w="795" w:type="dxa"/>
            <w:vMerge w:val="restart"/>
            <w:tcBorders>
              <w:top w:val="single" w:sz="4" w:space="0" w:color="auto"/>
            </w:tcBorders>
          </w:tcPr>
          <w:p w:rsidR="00A347C0" w:rsidRDefault="00E616F5" w:rsidP="00015DCE">
            <w:pPr>
              <w:rPr>
                <w:sz w:val="24"/>
                <w:szCs w:val="24"/>
              </w:rPr>
            </w:pPr>
            <w:r>
              <w:rPr>
                <w:rFonts w:hint="eastAsia"/>
                <w:sz w:val="24"/>
                <w:szCs w:val="24"/>
              </w:rPr>
              <w:t xml:space="preserve">　</w:t>
            </w:r>
            <w:r w:rsidR="00A347C0">
              <w:rPr>
                <w:rFonts w:hint="eastAsia"/>
                <w:sz w:val="24"/>
                <w:szCs w:val="24"/>
              </w:rPr>
              <w:t>５</w:t>
            </w:r>
          </w:p>
        </w:tc>
        <w:tc>
          <w:tcPr>
            <w:tcW w:w="3495" w:type="dxa"/>
            <w:tcBorders>
              <w:top w:val="single" w:sz="4" w:space="0" w:color="auto"/>
              <w:bottom w:val="dashSmallGap" w:sz="4" w:space="0" w:color="auto"/>
            </w:tcBorders>
          </w:tcPr>
          <w:p w:rsidR="00A347C0" w:rsidRDefault="00A347C0" w:rsidP="00015DCE">
            <w:pPr>
              <w:rPr>
                <w:sz w:val="24"/>
                <w:szCs w:val="24"/>
              </w:rPr>
            </w:pPr>
            <w:r>
              <w:rPr>
                <w:rFonts w:hint="eastAsia"/>
                <w:sz w:val="24"/>
                <w:szCs w:val="24"/>
              </w:rPr>
              <w:t>不審者による事件で傷病者が多数の場合の対応</w:t>
            </w:r>
          </w:p>
        </w:tc>
        <w:tc>
          <w:tcPr>
            <w:tcW w:w="5349" w:type="dxa"/>
            <w:tcBorders>
              <w:top w:val="single" w:sz="4" w:space="0" w:color="auto"/>
              <w:bottom w:val="dashSmallGap" w:sz="4" w:space="0" w:color="auto"/>
            </w:tcBorders>
          </w:tcPr>
          <w:p w:rsidR="00A347C0" w:rsidRDefault="00A347C0" w:rsidP="00015DCE">
            <w:pPr>
              <w:rPr>
                <w:sz w:val="24"/>
                <w:szCs w:val="24"/>
              </w:rPr>
            </w:pPr>
            <w:r>
              <w:rPr>
                <w:rFonts w:hint="eastAsia"/>
                <w:sz w:val="24"/>
                <w:szCs w:val="24"/>
              </w:rPr>
              <w:t>不審者対応訓練との連動。生活指導主任・養護教諭が中心となり実施。不審者からの傷害による大出血・呼吸停止・意識障害・ショック症状等、医療機関にゆだねる前の救急処置の仕方を主に止血法等を全教員に研修する。警察・消防等への連絡体制の確認</w:t>
            </w:r>
          </w:p>
        </w:tc>
      </w:tr>
      <w:tr w:rsidR="00592D8D" w:rsidTr="00883047">
        <w:trPr>
          <w:trHeight w:val="70"/>
        </w:trPr>
        <w:tc>
          <w:tcPr>
            <w:tcW w:w="795" w:type="dxa"/>
            <w:vMerge/>
          </w:tcPr>
          <w:p w:rsidR="00592D8D" w:rsidRDefault="00592D8D" w:rsidP="00015DCE">
            <w:pPr>
              <w:rPr>
                <w:sz w:val="24"/>
                <w:szCs w:val="24"/>
              </w:rPr>
            </w:pPr>
          </w:p>
        </w:tc>
        <w:tc>
          <w:tcPr>
            <w:tcW w:w="8844" w:type="dxa"/>
            <w:gridSpan w:val="2"/>
            <w:tcBorders>
              <w:top w:val="dashSmallGap" w:sz="4" w:space="0" w:color="auto"/>
            </w:tcBorders>
          </w:tcPr>
          <w:p w:rsidR="00592D8D" w:rsidRDefault="00592D8D" w:rsidP="00A94C27">
            <w:pPr>
              <w:ind w:left="210" w:hangingChars="100" w:hanging="210"/>
              <w:rPr>
                <w:szCs w:val="21"/>
              </w:rPr>
            </w:pPr>
            <w:r w:rsidRPr="00186035">
              <w:rPr>
                <w:rFonts w:hint="eastAsia"/>
                <w:szCs w:val="21"/>
              </w:rPr>
              <w:t>＜資料＞「</w:t>
            </w:r>
            <w:r>
              <w:rPr>
                <w:rFonts w:hint="eastAsia"/>
                <w:szCs w:val="21"/>
              </w:rPr>
              <w:t>校内での事件・事故災害発生時の対処、救急及び緊急連絡体制</w:t>
            </w:r>
            <w:r w:rsidRPr="00186035">
              <w:rPr>
                <w:rFonts w:hint="eastAsia"/>
                <w:szCs w:val="21"/>
              </w:rPr>
              <w:t>」</w:t>
            </w:r>
            <w:r>
              <w:rPr>
                <w:rFonts w:hint="eastAsia"/>
                <w:szCs w:val="21"/>
              </w:rPr>
              <w:t>「学校における不審者への緊急対応」（文部科学省「生きる力」をはぐくむ学校での安全教育</w:t>
            </w:r>
            <w:r w:rsidR="00943D84">
              <w:rPr>
                <w:rFonts w:hint="eastAsia"/>
                <w:szCs w:val="21"/>
              </w:rPr>
              <w:t>）</w:t>
            </w:r>
            <w:r>
              <w:rPr>
                <w:rFonts w:hint="eastAsia"/>
                <w:szCs w:val="21"/>
              </w:rPr>
              <w:t>、校内</w:t>
            </w:r>
            <w:r w:rsidR="00A94C27">
              <w:rPr>
                <w:rFonts w:hint="eastAsia"/>
                <w:szCs w:val="21"/>
              </w:rPr>
              <w:t>「</w:t>
            </w:r>
            <w:r w:rsidR="00A94C27" w:rsidRPr="00186035">
              <w:rPr>
                <w:rFonts w:hint="eastAsia"/>
                <w:szCs w:val="21"/>
              </w:rPr>
              <w:t>緊急時対応マニュアル」</w:t>
            </w:r>
            <w:r w:rsidR="00A94C27">
              <w:rPr>
                <w:rFonts w:hint="eastAsia"/>
                <w:szCs w:val="21"/>
              </w:rPr>
              <w:t>、日本赤十字社救急法</w:t>
            </w:r>
          </w:p>
          <w:p w:rsidR="00A94C27" w:rsidRDefault="00A94C27" w:rsidP="00A94C27">
            <w:pPr>
              <w:ind w:left="210" w:hangingChars="100" w:hanging="210"/>
              <w:rPr>
                <w:szCs w:val="21"/>
              </w:rPr>
            </w:pPr>
            <w:r>
              <w:rPr>
                <w:rFonts w:hint="eastAsia"/>
                <w:szCs w:val="21"/>
              </w:rPr>
              <w:t>＜準備＞生活指導主任が警察と連携を取る。養護教諭が日本赤十字社救急法を印刷、配布</w:t>
            </w:r>
          </w:p>
          <w:p w:rsidR="00A94C27" w:rsidRDefault="00A94C27" w:rsidP="00A94C27">
            <w:pPr>
              <w:ind w:left="210" w:hangingChars="100" w:hanging="210"/>
              <w:rPr>
                <w:szCs w:val="21"/>
              </w:rPr>
            </w:pPr>
            <w:r>
              <w:rPr>
                <w:rFonts w:hint="eastAsia"/>
                <w:szCs w:val="21"/>
              </w:rPr>
              <w:t>＜時間＞授業時間３０分＋放課後１０分</w:t>
            </w:r>
          </w:p>
          <w:p w:rsidR="00A94C27" w:rsidRDefault="00A94C27" w:rsidP="00A94C27">
            <w:pPr>
              <w:ind w:left="210" w:hangingChars="100" w:hanging="210"/>
              <w:rPr>
                <w:szCs w:val="21"/>
              </w:rPr>
            </w:pPr>
            <w:r>
              <w:rPr>
                <w:rFonts w:hint="eastAsia"/>
                <w:szCs w:val="21"/>
              </w:rPr>
              <w:t>＜訓練＞学校に不審者が侵入、多数の児童に傷害を負わせる。</w:t>
            </w:r>
          </w:p>
          <w:p w:rsidR="00A94C27" w:rsidRDefault="00A94C27" w:rsidP="00A94C27">
            <w:pPr>
              <w:ind w:left="210" w:hangingChars="100" w:hanging="210"/>
              <w:rPr>
                <w:szCs w:val="21"/>
              </w:rPr>
            </w:pPr>
            <w:r>
              <w:rPr>
                <w:rFonts w:hint="eastAsia"/>
                <w:szCs w:val="21"/>
              </w:rPr>
              <w:t>・警察の方が犯人</w:t>
            </w:r>
            <w:r w:rsidR="002C0398">
              <w:rPr>
                <w:rFonts w:hint="eastAsia"/>
                <w:szCs w:val="21"/>
              </w:rPr>
              <w:t>役</w:t>
            </w:r>
            <w:r>
              <w:rPr>
                <w:rFonts w:hint="eastAsia"/>
                <w:szCs w:val="21"/>
              </w:rPr>
              <w:t>と</w:t>
            </w:r>
            <w:r w:rsidR="002C0398">
              <w:rPr>
                <w:rFonts w:hint="eastAsia"/>
                <w:szCs w:val="21"/>
              </w:rPr>
              <w:t>なる。校内「不審者</w:t>
            </w:r>
            <w:r w:rsidR="002C0398" w:rsidRPr="00186035">
              <w:rPr>
                <w:rFonts w:hint="eastAsia"/>
                <w:szCs w:val="21"/>
              </w:rPr>
              <w:t>緊急時対応マニュアル</w:t>
            </w:r>
            <w:r w:rsidR="002C0398">
              <w:rPr>
                <w:rFonts w:hint="eastAsia"/>
                <w:szCs w:val="21"/>
              </w:rPr>
              <w:t>」に沿って役割分担により行動する。警察への通報。暗号による校内放送の実施。犯人確保。児童避難。</w:t>
            </w:r>
          </w:p>
          <w:p w:rsidR="002C0398" w:rsidRDefault="002C0398" w:rsidP="00A94C27">
            <w:pPr>
              <w:ind w:left="210" w:hangingChars="100" w:hanging="210"/>
              <w:rPr>
                <w:szCs w:val="21"/>
              </w:rPr>
            </w:pPr>
            <w:r>
              <w:rPr>
                <w:rFonts w:hint="eastAsia"/>
                <w:szCs w:val="21"/>
              </w:rPr>
              <w:t>・体育館で警察の方から不審者への対応についてお話を伺う。（全児童・全教職員）</w:t>
            </w:r>
          </w:p>
          <w:p w:rsidR="002C0398" w:rsidRDefault="002C0398" w:rsidP="00A94C27">
            <w:pPr>
              <w:ind w:left="210" w:hangingChars="100" w:hanging="210"/>
              <w:rPr>
                <w:szCs w:val="21"/>
              </w:rPr>
            </w:pPr>
            <w:r>
              <w:rPr>
                <w:rFonts w:hint="eastAsia"/>
                <w:szCs w:val="21"/>
              </w:rPr>
              <w:t>・放課後、不幸にして多数の児童が障害を負ったことを想定して、養護教諭だけでなく、全教員が</w:t>
            </w:r>
            <w:r w:rsidR="00900789">
              <w:rPr>
                <w:rFonts w:hint="eastAsia"/>
                <w:szCs w:val="21"/>
              </w:rPr>
              <w:t>けがの救急処置（応急手当）ができるよう研修を行う。</w:t>
            </w:r>
          </w:p>
          <w:p w:rsidR="00FF5B09" w:rsidRDefault="00900789" w:rsidP="00A94C27">
            <w:pPr>
              <w:ind w:left="210" w:hangingChars="100" w:hanging="210"/>
              <w:rPr>
                <w:szCs w:val="21"/>
              </w:rPr>
            </w:pPr>
            <w:r>
              <w:rPr>
                <w:rFonts w:hint="eastAsia"/>
                <w:szCs w:val="21"/>
              </w:rPr>
              <w:t>・</w:t>
            </w:r>
            <w:r w:rsidR="00FF5B09">
              <w:rPr>
                <w:rFonts w:hint="eastAsia"/>
                <w:szCs w:val="21"/>
              </w:rPr>
              <w:t>養護教諭が</w:t>
            </w:r>
            <w:r>
              <w:rPr>
                <w:rFonts w:hint="eastAsia"/>
                <w:szCs w:val="21"/>
              </w:rPr>
              <w:t>、日本赤十字社救急法の資料を活用して、止血法について口頭で説明する。</w:t>
            </w:r>
          </w:p>
          <w:p w:rsidR="00900789" w:rsidRDefault="00900789" w:rsidP="00A94C27">
            <w:pPr>
              <w:ind w:left="210" w:hangingChars="100" w:hanging="210"/>
              <w:rPr>
                <w:szCs w:val="21"/>
              </w:rPr>
            </w:pPr>
            <w:r>
              <w:rPr>
                <w:rFonts w:hint="eastAsia"/>
                <w:szCs w:val="21"/>
              </w:rPr>
              <w:t>（</w:t>
            </w:r>
            <w:r w:rsidR="00FF5B09">
              <w:rPr>
                <w:rFonts w:hint="eastAsia"/>
                <w:szCs w:val="21"/>
              </w:rPr>
              <w:t>なお</w:t>
            </w:r>
            <w:r>
              <w:rPr>
                <w:rFonts w:hint="eastAsia"/>
                <w:szCs w:val="21"/>
              </w:rPr>
              <w:t>、次回の消防署救急隊員の方からの講習で</w:t>
            </w:r>
            <w:r w:rsidR="00FF5B09">
              <w:rPr>
                <w:rFonts w:hint="eastAsia"/>
                <w:szCs w:val="21"/>
              </w:rPr>
              <w:t>再度研修し、身に付けるようにする。</w:t>
            </w:r>
            <w:r>
              <w:rPr>
                <w:rFonts w:hint="eastAsia"/>
                <w:szCs w:val="21"/>
              </w:rPr>
              <w:t>）</w:t>
            </w:r>
          </w:p>
          <w:p w:rsidR="00592D8D" w:rsidRDefault="002C0398" w:rsidP="00EA2C12">
            <w:pPr>
              <w:ind w:left="240" w:hangingChars="100" w:hanging="240"/>
              <w:rPr>
                <w:sz w:val="24"/>
                <w:szCs w:val="24"/>
              </w:rPr>
            </w:pPr>
            <w:r>
              <w:rPr>
                <w:rFonts w:hint="eastAsia"/>
                <w:sz w:val="24"/>
                <w:szCs w:val="24"/>
              </w:rPr>
              <w:t>・</w:t>
            </w:r>
            <w:r w:rsidR="003261A0">
              <w:rPr>
                <w:rFonts w:hint="eastAsia"/>
                <w:szCs w:val="21"/>
              </w:rPr>
              <w:t>研修を評価し、次回の研修に生かす。</w:t>
            </w:r>
          </w:p>
        </w:tc>
      </w:tr>
      <w:tr w:rsidR="00097FC0" w:rsidTr="00883047">
        <w:trPr>
          <w:trHeight w:val="4005"/>
        </w:trPr>
        <w:tc>
          <w:tcPr>
            <w:tcW w:w="795" w:type="dxa"/>
            <w:vMerge w:val="restart"/>
          </w:tcPr>
          <w:p w:rsidR="00097FC0" w:rsidRDefault="00097FC0" w:rsidP="00015DCE">
            <w:pPr>
              <w:rPr>
                <w:sz w:val="24"/>
                <w:szCs w:val="24"/>
              </w:rPr>
            </w:pPr>
            <w:r>
              <w:rPr>
                <w:rFonts w:hint="eastAsia"/>
                <w:sz w:val="24"/>
                <w:szCs w:val="24"/>
              </w:rPr>
              <w:lastRenderedPageBreak/>
              <w:t xml:space="preserve">　６</w:t>
            </w:r>
          </w:p>
        </w:tc>
        <w:tc>
          <w:tcPr>
            <w:tcW w:w="3495" w:type="dxa"/>
            <w:tcBorders>
              <w:bottom w:val="dashSmallGap" w:sz="4" w:space="0" w:color="auto"/>
            </w:tcBorders>
          </w:tcPr>
          <w:p w:rsidR="00097FC0" w:rsidRDefault="00097FC0" w:rsidP="00015DCE">
            <w:pPr>
              <w:rPr>
                <w:sz w:val="24"/>
                <w:szCs w:val="24"/>
              </w:rPr>
            </w:pPr>
            <w:r>
              <w:rPr>
                <w:rFonts w:hint="eastAsia"/>
                <w:sz w:val="24"/>
                <w:szCs w:val="24"/>
              </w:rPr>
              <w:t>プール、水泳時の事故への対応</w:t>
            </w:r>
          </w:p>
        </w:tc>
        <w:tc>
          <w:tcPr>
            <w:tcW w:w="5349" w:type="dxa"/>
            <w:tcBorders>
              <w:bottom w:val="dashSmallGap" w:sz="4" w:space="0" w:color="auto"/>
            </w:tcBorders>
          </w:tcPr>
          <w:p w:rsidR="00097FC0" w:rsidRDefault="00097FC0" w:rsidP="00015DCE">
            <w:pPr>
              <w:rPr>
                <w:sz w:val="24"/>
                <w:szCs w:val="24"/>
              </w:rPr>
            </w:pPr>
            <w:r>
              <w:rPr>
                <w:rFonts w:hint="eastAsia"/>
                <w:sz w:val="24"/>
                <w:szCs w:val="24"/>
              </w:rPr>
              <w:t>水泳時の溺水による</w:t>
            </w:r>
            <w:r w:rsidR="006149C3">
              <w:rPr>
                <w:rFonts w:hint="eastAsia"/>
                <w:sz w:val="24"/>
                <w:szCs w:val="24"/>
              </w:rPr>
              <w:t>心肺</w:t>
            </w:r>
            <w:r>
              <w:rPr>
                <w:rFonts w:hint="eastAsia"/>
                <w:sz w:val="24"/>
                <w:szCs w:val="24"/>
              </w:rPr>
              <w:t>停止</w:t>
            </w:r>
            <w:r w:rsidR="006149C3">
              <w:rPr>
                <w:rFonts w:hint="eastAsia"/>
                <w:sz w:val="24"/>
                <w:szCs w:val="24"/>
              </w:rPr>
              <w:t>状態</w:t>
            </w:r>
            <w:r>
              <w:rPr>
                <w:rFonts w:hint="eastAsia"/>
                <w:sz w:val="24"/>
                <w:szCs w:val="24"/>
              </w:rPr>
              <w:t>となった児童への救命処置を消防署の救急隊員を講師に、体育主任が中心となり、下記の救急処置を全教員に研修する。</w:t>
            </w:r>
          </w:p>
          <w:p w:rsidR="00097FC0" w:rsidRDefault="00097FC0" w:rsidP="00015DCE">
            <w:pPr>
              <w:rPr>
                <w:sz w:val="24"/>
                <w:szCs w:val="24"/>
              </w:rPr>
            </w:pPr>
            <w:r>
              <w:rPr>
                <w:rFonts w:hint="eastAsia"/>
                <w:sz w:val="24"/>
                <w:szCs w:val="24"/>
              </w:rPr>
              <w:t>・胸骨圧迫による心肺蘇生</w:t>
            </w:r>
          </w:p>
          <w:p w:rsidR="00097FC0" w:rsidRDefault="00097FC0" w:rsidP="00015DCE">
            <w:pPr>
              <w:rPr>
                <w:sz w:val="24"/>
                <w:szCs w:val="24"/>
              </w:rPr>
            </w:pPr>
            <w:r>
              <w:rPr>
                <w:rFonts w:hint="eastAsia"/>
                <w:sz w:val="24"/>
                <w:szCs w:val="24"/>
              </w:rPr>
              <w:t>・人工呼吸（感染防止へ処置）</w:t>
            </w:r>
          </w:p>
          <w:p w:rsidR="00097FC0" w:rsidRDefault="00097FC0" w:rsidP="00015DCE">
            <w:pPr>
              <w:rPr>
                <w:sz w:val="24"/>
                <w:szCs w:val="24"/>
              </w:rPr>
            </w:pPr>
            <w:r>
              <w:rPr>
                <w:rFonts w:hint="eastAsia"/>
                <w:sz w:val="24"/>
                <w:szCs w:val="24"/>
              </w:rPr>
              <w:t>・</w:t>
            </w:r>
            <w:r>
              <w:rPr>
                <w:rFonts w:hint="eastAsia"/>
                <w:sz w:val="24"/>
                <w:szCs w:val="24"/>
              </w:rPr>
              <w:t>AED</w:t>
            </w:r>
            <w:r>
              <w:rPr>
                <w:rFonts w:hint="eastAsia"/>
                <w:sz w:val="24"/>
                <w:szCs w:val="24"/>
              </w:rPr>
              <w:t>による除細動</w:t>
            </w:r>
          </w:p>
          <w:p w:rsidR="00097FC0" w:rsidRDefault="00097FC0" w:rsidP="00015DCE">
            <w:pPr>
              <w:rPr>
                <w:sz w:val="24"/>
                <w:szCs w:val="24"/>
              </w:rPr>
            </w:pPr>
            <w:r>
              <w:rPr>
                <w:rFonts w:hint="eastAsia"/>
                <w:sz w:val="24"/>
                <w:szCs w:val="24"/>
              </w:rPr>
              <w:t>・気道異物除去</w:t>
            </w:r>
          </w:p>
          <w:p w:rsidR="00097FC0" w:rsidRDefault="00097FC0" w:rsidP="00015DCE">
            <w:pPr>
              <w:rPr>
                <w:sz w:val="24"/>
                <w:szCs w:val="24"/>
              </w:rPr>
            </w:pPr>
            <w:r>
              <w:rPr>
                <w:rFonts w:hint="eastAsia"/>
                <w:sz w:val="24"/>
                <w:szCs w:val="24"/>
              </w:rPr>
              <w:t>・止血法（血液感染防止への処置）</w:t>
            </w:r>
          </w:p>
          <w:p w:rsidR="00097FC0" w:rsidRDefault="00097FC0" w:rsidP="00015DCE">
            <w:pPr>
              <w:rPr>
                <w:sz w:val="24"/>
                <w:szCs w:val="24"/>
              </w:rPr>
            </w:pPr>
            <w:r>
              <w:rPr>
                <w:rFonts w:hint="eastAsia"/>
                <w:sz w:val="24"/>
                <w:szCs w:val="24"/>
              </w:rPr>
              <w:t>消防等への連絡体制の確認</w:t>
            </w:r>
          </w:p>
          <w:p w:rsidR="00097FC0" w:rsidRPr="00BC2C39" w:rsidRDefault="00097FC0" w:rsidP="00015DCE">
            <w:pPr>
              <w:rPr>
                <w:sz w:val="24"/>
                <w:szCs w:val="24"/>
              </w:rPr>
            </w:pPr>
            <w:r>
              <w:rPr>
                <w:rFonts w:hint="eastAsia"/>
                <w:sz w:val="24"/>
                <w:szCs w:val="24"/>
              </w:rPr>
              <w:t>＊健康面での要観察児童の確認</w:t>
            </w:r>
          </w:p>
        </w:tc>
      </w:tr>
      <w:tr w:rsidR="00097FC0" w:rsidTr="00883047">
        <w:trPr>
          <w:trHeight w:val="4050"/>
        </w:trPr>
        <w:tc>
          <w:tcPr>
            <w:tcW w:w="795" w:type="dxa"/>
            <w:vMerge/>
          </w:tcPr>
          <w:p w:rsidR="00097FC0" w:rsidRDefault="00097FC0" w:rsidP="00015DCE">
            <w:pPr>
              <w:rPr>
                <w:sz w:val="24"/>
                <w:szCs w:val="24"/>
              </w:rPr>
            </w:pPr>
          </w:p>
        </w:tc>
        <w:tc>
          <w:tcPr>
            <w:tcW w:w="8844" w:type="dxa"/>
            <w:gridSpan w:val="2"/>
            <w:tcBorders>
              <w:top w:val="dashSmallGap" w:sz="4" w:space="0" w:color="auto"/>
            </w:tcBorders>
          </w:tcPr>
          <w:p w:rsidR="00097FC0" w:rsidRDefault="00943D84" w:rsidP="00943D84">
            <w:pPr>
              <w:ind w:left="210" w:hangingChars="100" w:hanging="210"/>
              <w:rPr>
                <w:szCs w:val="21"/>
              </w:rPr>
            </w:pPr>
            <w:r w:rsidRPr="00186035">
              <w:rPr>
                <w:rFonts w:hint="eastAsia"/>
                <w:szCs w:val="21"/>
              </w:rPr>
              <w:t>＜資料＞「</w:t>
            </w:r>
            <w:r>
              <w:rPr>
                <w:rFonts w:hint="eastAsia"/>
                <w:szCs w:val="21"/>
              </w:rPr>
              <w:t>校内での事件・事故災害発生時の対処、救急及び緊急連絡体制</w:t>
            </w:r>
            <w:r w:rsidRPr="00186035">
              <w:rPr>
                <w:rFonts w:hint="eastAsia"/>
                <w:szCs w:val="21"/>
              </w:rPr>
              <w:t>」</w:t>
            </w:r>
            <w:r>
              <w:rPr>
                <w:rFonts w:hint="eastAsia"/>
                <w:szCs w:val="21"/>
              </w:rPr>
              <w:t>（文部科学省「生きる力」をはぐくむ学校での安全教育）、校内「水泳事故</w:t>
            </w:r>
            <w:r w:rsidRPr="00186035">
              <w:rPr>
                <w:rFonts w:hint="eastAsia"/>
                <w:szCs w:val="21"/>
              </w:rPr>
              <w:t>緊急時対応マニュアル」</w:t>
            </w:r>
            <w:r w:rsidR="00B53C78">
              <w:rPr>
                <w:rFonts w:hint="eastAsia"/>
                <w:szCs w:val="21"/>
              </w:rPr>
              <w:t>、東京消防</w:t>
            </w:r>
            <w:r>
              <w:rPr>
                <w:rFonts w:hint="eastAsia"/>
                <w:szCs w:val="21"/>
              </w:rPr>
              <w:t>庁救急法</w:t>
            </w:r>
            <w:r w:rsidR="00B53C78">
              <w:rPr>
                <w:rFonts w:hint="eastAsia"/>
                <w:szCs w:val="21"/>
              </w:rPr>
              <w:t>（救急アドバイス）</w:t>
            </w:r>
          </w:p>
          <w:p w:rsidR="00943D84" w:rsidRDefault="00943D84" w:rsidP="00943D84">
            <w:pPr>
              <w:ind w:left="210" w:hangingChars="100" w:hanging="210"/>
              <w:rPr>
                <w:szCs w:val="21"/>
              </w:rPr>
            </w:pPr>
            <w:r>
              <w:rPr>
                <w:rFonts w:hint="eastAsia"/>
                <w:szCs w:val="21"/>
              </w:rPr>
              <w:t>＜準備＞体育主任が消防署と連携を取る。体育館で心肺蘇生法（</w:t>
            </w:r>
            <w:r>
              <w:rPr>
                <w:rFonts w:hint="eastAsia"/>
                <w:szCs w:val="21"/>
              </w:rPr>
              <w:t>AED</w:t>
            </w:r>
            <w:r>
              <w:rPr>
                <w:rFonts w:hint="eastAsia"/>
                <w:szCs w:val="21"/>
              </w:rPr>
              <w:t>）・止血法実習の用意。</w:t>
            </w:r>
          </w:p>
          <w:p w:rsidR="00943D84" w:rsidRDefault="00943D84" w:rsidP="00943D84">
            <w:pPr>
              <w:ind w:left="210" w:hangingChars="100" w:hanging="210"/>
              <w:rPr>
                <w:szCs w:val="21"/>
              </w:rPr>
            </w:pPr>
            <w:r>
              <w:rPr>
                <w:rFonts w:hint="eastAsia"/>
                <w:szCs w:val="21"/>
              </w:rPr>
              <w:t>＜時間＞放課後６０分</w:t>
            </w:r>
          </w:p>
          <w:p w:rsidR="00943D84" w:rsidRDefault="00943D84" w:rsidP="00943D84">
            <w:pPr>
              <w:ind w:left="210" w:hangingChars="100" w:hanging="210"/>
              <w:rPr>
                <w:szCs w:val="21"/>
              </w:rPr>
            </w:pPr>
            <w:r>
              <w:rPr>
                <w:rFonts w:hint="eastAsia"/>
                <w:szCs w:val="21"/>
              </w:rPr>
              <w:t>＜実習＞水泳指導時、児童が</w:t>
            </w:r>
            <w:r w:rsidRPr="006149C3">
              <w:rPr>
                <w:rFonts w:hint="eastAsia"/>
                <w:szCs w:val="21"/>
              </w:rPr>
              <w:t>溺水による心肺停止状態</w:t>
            </w:r>
            <w:r w:rsidR="006149C3">
              <w:rPr>
                <w:rFonts w:hint="eastAsia"/>
                <w:szCs w:val="21"/>
              </w:rPr>
              <w:t>となってしまった。</w:t>
            </w:r>
          </w:p>
          <w:p w:rsidR="00AF414B" w:rsidRDefault="006149C3" w:rsidP="00B53A7E">
            <w:pPr>
              <w:ind w:left="210" w:hangingChars="100" w:hanging="210"/>
              <w:rPr>
                <w:szCs w:val="21"/>
              </w:rPr>
            </w:pPr>
            <w:r>
              <w:rPr>
                <w:rFonts w:hint="eastAsia"/>
                <w:szCs w:val="21"/>
              </w:rPr>
              <w:t>・</w:t>
            </w:r>
            <w:r w:rsidR="00B53A7E">
              <w:rPr>
                <w:rFonts w:hint="eastAsia"/>
                <w:szCs w:val="21"/>
              </w:rPr>
              <w:t>対象</w:t>
            </w:r>
            <w:r>
              <w:rPr>
                <w:rFonts w:hint="eastAsia"/>
                <w:szCs w:val="21"/>
              </w:rPr>
              <w:t>児童を</w:t>
            </w:r>
            <w:r w:rsidR="00B53A7E">
              <w:rPr>
                <w:rFonts w:hint="eastAsia"/>
                <w:szCs w:val="21"/>
              </w:rPr>
              <w:t>プール</w:t>
            </w:r>
            <w:r>
              <w:rPr>
                <w:rFonts w:hint="eastAsia"/>
                <w:szCs w:val="21"/>
              </w:rPr>
              <w:t>サイドに上げ、</w:t>
            </w:r>
            <w:r w:rsidR="00AF414B">
              <w:rPr>
                <w:rFonts w:hint="eastAsia"/>
                <w:szCs w:val="21"/>
              </w:rPr>
              <w:t>反応を確認、</w:t>
            </w:r>
            <w:r w:rsidR="00AF414B">
              <w:rPr>
                <w:rFonts w:hint="eastAsia"/>
                <w:szCs w:val="21"/>
              </w:rPr>
              <w:t>119</w:t>
            </w:r>
            <w:r w:rsidR="00AF414B">
              <w:rPr>
                <w:rFonts w:hint="eastAsia"/>
                <w:szCs w:val="21"/>
              </w:rPr>
              <w:t>番通報、</w:t>
            </w:r>
            <w:r w:rsidR="00AF414B">
              <w:rPr>
                <w:rFonts w:hint="eastAsia"/>
                <w:szCs w:val="21"/>
              </w:rPr>
              <w:t>AED</w:t>
            </w:r>
            <w:r w:rsidR="00AF414B">
              <w:rPr>
                <w:rFonts w:hint="eastAsia"/>
                <w:szCs w:val="21"/>
              </w:rPr>
              <w:t>の用意依頼、職員室に連絡。呼吸を確認後、胸骨圧迫</w:t>
            </w:r>
            <w:r w:rsidR="00B53A7E">
              <w:rPr>
                <w:rFonts w:hint="eastAsia"/>
                <w:szCs w:val="21"/>
              </w:rPr>
              <w:t>を</w:t>
            </w:r>
            <w:r w:rsidR="00AF414B">
              <w:rPr>
                <w:rFonts w:hint="eastAsia"/>
                <w:szCs w:val="21"/>
              </w:rPr>
              <w:t>30</w:t>
            </w:r>
            <w:r w:rsidR="00AF414B">
              <w:rPr>
                <w:rFonts w:hint="eastAsia"/>
                <w:szCs w:val="21"/>
              </w:rPr>
              <w:t>回行う。</w:t>
            </w:r>
            <w:r w:rsidR="00B53A7E">
              <w:rPr>
                <w:rFonts w:hint="eastAsia"/>
                <w:szCs w:val="21"/>
              </w:rPr>
              <w:t>30</w:t>
            </w:r>
            <w:r w:rsidR="00B53A7E">
              <w:rPr>
                <w:rFonts w:hint="eastAsia"/>
                <w:szCs w:val="21"/>
              </w:rPr>
              <w:t>回の後</w:t>
            </w:r>
            <w:r w:rsidR="00B53A7E">
              <w:rPr>
                <w:rFonts w:hint="eastAsia"/>
                <w:szCs w:val="21"/>
              </w:rPr>
              <w:t>2</w:t>
            </w:r>
            <w:r w:rsidR="00B53A7E">
              <w:rPr>
                <w:rFonts w:hint="eastAsia"/>
                <w:szCs w:val="21"/>
              </w:rPr>
              <w:t>回人工呼吸を行う。</w:t>
            </w:r>
            <w:r w:rsidR="00B53A7E">
              <w:rPr>
                <w:rFonts w:hint="eastAsia"/>
                <w:szCs w:val="21"/>
              </w:rPr>
              <w:t>AED</w:t>
            </w:r>
            <w:r w:rsidR="00B53A7E">
              <w:rPr>
                <w:rFonts w:hint="eastAsia"/>
                <w:szCs w:val="21"/>
              </w:rPr>
              <w:t>到着後、</w:t>
            </w:r>
            <w:r w:rsidR="00B53A7E">
              <w:rPr>
                <w:rFonts w:hint="eastAsia"/>
                <w:szCs w:val="21"/>
              </w:rPr>
              <w:t>AED</w:t>
            </w:r>
            <w:r w:rsidR="00B53A7E">
              <w:rPr>
                <w:rFonts w:hint="eastAsia"/>
                <w:szCs w:val="21"/>
              </w:rPr>
              <w:t>使用。救急隊員到着まで、交代で心肺蘇生を行い続ける。</w:t>
            </w:r>
          </w:p>
          <w:p w:rsidR="00B53A7E" w:rsidRDefault="00B53A7E" w:rsidP="00B53A7E">
            <w:pPr>
              <w:ind w:left="210" w:hangingChars="100" w:hanging="210"/>
              <w:rPr>
                <w:szCs w:val="21"/>
              </w:rPr>
            </w:pPr>
            <w:r>
              <w:rPr>
                <w:rFonts w:hint="eastAsia"/>
                <w:szCs w:val="21"/>
              </w:rPr>
              <w:t>・上記の一連の救急処置を全教員が実習を通して身に付ける。</w:t>
            </w:r>
          </w:p>
          <w:p w:rsidR="00B53A7E" w:rsidRDefault="00B53A7E" w:rsidP="00B53A7E">
            <w:pPr>
              <w:ind w:left="210" w:hangingChars="100" w:hanging="210"/>
              <w:rPr>
                <w:szCs w:val="21"/>
              </w:rPr>
            </w:pPr>
            <w:r>
              <w:rPr>
                <w:rFonts w:hint="eastAsia"/>
                <w:szCs w:val="21"/>
              </w:rPr>
              <w:t>・同様に、気道異物除去、止血法について全教員が実習を通して身に付ける。</w:t>
            </w:r>
          </w:p>
          <w:p w:rsidR="00B53A7E" w:rsidRPr="00B53A7E" w:rsidRDefault="00B53A7E" w:rsidP="00B53A7E">
            <w:pPr>
              <w:ind w:left="210" w:hangingChars="100" w:hanging="210"/>
              <w:rPr>
                <w:szCs w:val="21"/>
              </w:rPr>
            </w:pPr>
            <w:r w:rsidRPr="00B53A7E">
              <w:rPr>
                <w:rFonts w:hint="eastAsia"/>
                <w:szCs w:val="21"/>
              </w:rPr>
              <w:t>・実習終了後、</w:t>
            </w:r>
            <w:r>
              <w:rPr>
                <w:rFonts w:hint="eastAsia"/>
                <w:szCs w:val="21"/>
              </w:rPr>
              <w:t>保護者への連絡、教育委員会への連絡内容について確認する。</w:t>
            </w:r>
          </w:p>
          <w:p w:rsidR="00B53A7E" w:rsidRPr="00B53A7E" w:rsidRDefault="00B53A7E" w:rsidP="00B53A7E">
            <w:pPr>
              <w:ind w:left="240" w:hangingChars="100" w:hanging="240"/>
              <w:rPr>
                <w:szCs w:val="21"/>
              </w:rPr>
            </w:pPr>
            <w:r>
              <w:rPr>
                <w:rFonts w:hint="eastAsia"/>
                <w:sz w:val="24"/>
                <w:szCs w:val="24"/>
              </w:rPr>
              <w:t>・</w:t>
            </w:r>
            <w:r>
              <w:rPr>
                <w:rFonts w:hint="eastAsia"/>
                <w:szCs w:val="21"/>
              </w:rPr>
              <w:t>研修を評価し、次回の研修に生かす。</w:t>
            </w:r>
          </w:p>
        </w:tc>
      </w:tr>
      <w:tr w:rsidR="000B0BD4" w:rsidTr="00883047">
        <w:trPr>
          <w:trHeight w:val="5760"/>
        </w:trPr>
        <w:tc>
          <w:tcPr>
            <w:tcW w:w="795" w:type="dxa"/>
            <w:tcBorders>
              <w:bottom w:val="dashSmallGap" w:sz="4" w:space="0" w:color="auto"/>
            </w:tcBorders>
          </w:tcPr>
          <w:p w:rsidR="000B0BD4" w:rsidRDefault="000B0BD4" w:rsidP="00015DCE">
            <w:pPr>
              <w:rPr>
                <w:sz w:val="24"/>
                <w:szCs w:val="24"/>
              </w:rPr>
            </w:pPr>
            <w:r>
              <w:rPr>
                <w:rFonts w:hint="eastAsia"/>
                <w:sz w:val="24"/>
                <w:szCs w:val="24"/>
              </w:rPr>
              <w:t xml:space="preserve">　７</w:t>
            </w:r>
          </w:p>
        </w:tc>
        <w:tc>
          <w:tcPr>
            <w:tcW w:w="3495" w:type="dxa"/>
            <w:tcBorders>
              <w:bottom w:val="dashSmallGap" w:sz="4" w:space="0" w:color="auto"/>
            </w:tcBorders>
          </w:tcPr>
          <w:p w:rsidR="000B0BD4" w:rsidRDefault="000B0BD4" w:rsidP="00015DCE">
            <w:pPr>
              <w:rPr>
                <w:sz w:val="24"/>
                <w:szCs w:val="24"/>
              </w:rPr>
            </w:pPr>
            <w:r>
              <w:rPr>
                <w:rFonts w:hint="eastAsia"/>
                <w:sz w:val="24"/>
                <w:szCs w:val="24"/>
              </w:rPr>
              <w:t>学校</w:t>
            </w:r>
            <w:r w:rsidR="00B9668D">
              <w:rPr>
                <w:rFonts w:hint="eastAsia"/>
                <w:sz w:val="24"/>
                <w:szCs w:val="24"/>
              </w:rPr>
              <w:t>生活における様々な傷病</w:t>
            </w:r>
            <w:r>
              <w:rPr>
                <w:rFonts w:hint="eastAsia"/>
                <w:sz w:val="24"/>
                <w:szCs w:val="24"/>
              </w:rPr>
              <w:t>への対応</w:t>
            </w:r>
          </w:p>
        </w:tc>
        <w:tc>
          <w:tcPr>
            <w:tcW w:w="5349" w:type="dxa"/>
            <w:tcBorders>
              <w:bottom w:val="dashSmallGap" w:sz="4" w:space="0" w:color="auto"/>
            </w:tcBorders>
          </w:tcPr>
          <w:p w:rsidR="000B0BD4" w:rsidRDefault="00B9668D" w:rsidP="00015DCE">
            <w:pPr>
              <w:rPr>
                <w:sz w:val="24"/>
                <w:szCs w:val="24"/>
              </w:rPr>
            </w:pPr>
            <w:r>
              <w:rPr>
                <w:rFonts w:hint="eastAsia"/>
                <w:sz w:val="24"/>
                <w:szCs w:val="24"/>
              </w:rPr>
              <w:t>傷病、</w:t>
            </w:r>
            <w:r w:rsidR="00BC2C39">
              <w:rPr>
                <w:rFonts w:hint="eastAsia"/>
                <w:sz w:val="24"/>
                <w:szCs w:val="24"/>
              </w:rPr>
              <w:t>校舎内および校庭で発生した外傷の救急処置</w:t>
            </w:r>
            <w:r w:rsidR="000B0BD4">
              <w:rPr>
                <w:rFonts w:hint="eastAsia"/>
                <w:sz w:val="24"/>
                <w:szCs w:val="24"/>
              </w:rPr>
              <w:t>について、養護教諭が中心となり、下記の処置を全教員に研修する。</w:t>
            </w:r>
          </w:p>
          <w:p w:rsidR="00E616F5" w:rsidRDefault="00E616F5" w:rsidP="00015DCE">
            <w:pPr>
              <w:rPr>
                <w:sz w:val="24"/>
                <w:szCs w:val="24"/>
              </w:rPr>
            </w:pPr>
            <w:r>
              <w:rPr>
                <w:rFonts w:hint="eastAsia"/>
                <w:sz w:val="24"/>
                <w:szCs w:val="24"/>
              </w:rPr>
              <w:t>・バイタルサイン（意識、呼吸、脈拍、</w:t>
            </w:r>
            <w:r w:rsidR="00B9668D">
              <w:rPr>
                <w:rFonts w:hint="eastAsia"/>
                <w:sz w:val="24"/>
                <w:szCs w:val="24"/>
              </w:rPr>
              <w:t>体温）</w:t>
            </w:r>
          </w:p>
          <w:p w:rsidR="00D404DB" w:rsidRDefault="00D404DB" w:rsidP="00D404DB">
            <w:pPr>
              <w:rPr>
                <w:sz w:val="24"/>
                <w:szCs w:val="24"/>
              </w:rPr>
            </w:pPr>
            <w:r>
              <w:rPr>
                <w:rFonts w:hint="eastAsia"/>
                <w:sz w:val="24"/>
                <w:szCs w:val="24"/>
              </w:rPr>
              <w:t>・発熱、頭痛、腹痛、貧血、痙攣への対応</w:t>
            </w:r>
          </w:p>
          <w:p w:rsidR="00D404DB" w:rsidRDefault="00D404DB" w:rsidP="00D404DB">
            <w:pPr>
              <w:rPr>
                <w:sz w:val="24"/>
                <w:szCs w:val="24"/>
              </w:rPr>
            </w:pPr>
            <w:r>
              <w:rPr>
                <w:rFonts w:hint="eastAsia"/>
                <w:sz w:val="24"/>
                <w:szCs w:val="24"/>
              </w:rPr>
              <w:t>・嘔吐の処理、嘔吐者の看護</w:t>
            </w:r>
          </w:p>
          <w:p w:rsidR="000B0BD4" w:rsidRDefault="000B0BD4" w:rsidP="00015DCE">
            <w:pPr>
              <w:rPr>
                <w:sz w:val="24"/>
                <w:szCs w:val="24"/>
              </w:rPr>
            </w:pPr>
            <w:r>
              <w:rPr>
                <w:rFonts w:hint="eastAsia"/>
                <w:sz w:val="24"/>
                <w:szCs w:val="24"/>
              </w:rPr>
              <w:t>・歯の損傷</w:t>
            </w:r>
            <w:r w:rsidR="00BC2C39">
              <w:rPr>
                <w:rFonts w:hint="eastAsia"/>
                <w:sz w:val="24"/>
                <w:szCs w:val="24"/>
              </w:rPr>
              <w:t>への対応</w:t>
            </w:r>
          </w:p>
          <w:p w:rsidR="000B0BD4" w:rsidRDefault="00BC2C39" w:rsidP="00015DCE">
            <w:pPr>
              <w:rPr>
                <w:sz w:val="24"/>
                <w:szCs w:val="24"/>
              </w:rPr>
            </w:pPr>
            <w:r>
              <w:rPr>
                <w:rFonts w:hint="eastAsia"/>
                <w:sz w:val="24"/>
                <w:szCs w:val="24"/>
              </w:rPr>
              <w:t>・頭部の外傷への対応</w:t>
            </w:r>
          </w:p>
          <w:p w:rsidR="00B9668D" w:rsidRDefault="00B9668D" w:rsidP="00015DCE">
            <w:pPr>
              <w:rPr>
                <w:sz w:val="24"/>
                <w:szCs w:val="24"/>
              </w:rPr>
            </w:pPr>
            <w:r>
              <w:rPr>
                <w:rFonts w:hint="eastAsia"/>
                <w:sz w:val="24"/>
                <w:szCs w:val="24"/>
              </w:rPr>
              <w:t>・目、鼻、耳のけがへの対応</w:t>
            </w:r>
          </w:p>
          <w:p w:rsidR="000B0BD4" w:rsidRPr="00FE7779" w:rsidRDefault="000B0BD4" w:rsidP="00015DCE">
            <w:pPr>
              <w:rPr>
                <w:sz w:val="24"/>
                <w:szCs w:val="24"/>
              </w:rPr>
            </w:pPr>
            <w:r>
              <w:rPr>
                <w:rFonts w:hint="eastAsia"/>
                <w:sz w:val="24"/>
                <w:szCs w:val="24"/>
              </w:rPr>
              <w:t>・包帯法（三角巾の活用に仕方）</w:t>
            </w:r>
          </w:p>
          <w:p w:rsidR="000B0BD4" w:rsidRDefault="000B0BD4" w:rsidP="00015DCE">
            <w:pPr>
              <w:rPr>
                <w:sz w:val="24"/>
                <w:szCs w:val="24"/>
              </w:rPr>
            </w:pPr>
            <w:r>
              <w:rPr>
                <w:rFonts w:hint="eastAsia"/>
                <w:sz w:val="24"/>
                <w:szCs w:val="24"/>
              </w:rPr>
              <w:t>・骨折</w:t>
            </w:r>
            <w:r w:rsidR="00B9668D">
              <w:rPr>
                <w:rFonts w:hint="eastAsia"/>
                <w:sz w:val="24"/>
                <w:szCs w:val="24"/>
              </w:rPr>
              <w:t>（捻挫等）</w:t>
            </w:r>
            <w:r>
              <w:rPr>
                <w:rFonts w:hint="eastAsia"/>
                <w:sz w:val="24"/>
                <w:szCs w:val="24"/>
              </w:rPr>
              <w:t>の応急手当</w:t>
            </w:r>
          </w:p>
          <w:p w:rsidR="000B0BD4" w:rsidRDefault="000B0BD4" w:rsidP="00015DCE">
            <w:pPr>
              <w:rPr>
                <w:sz w:val="24"/>
                <w:szCs w:val="24"/>
              </w:rPr>
            </w:pPr>
            <w:r>
              <w:rPr>
                <w:rFonts w:hint="eastAsia"/>
                <w:sz w:val="24"/>
                <w:szCs w:val="24"/>
              </w:rPr>
              <w:t>・熱傷の応急手当</w:t>
            </w:r>
          </w:p>
          <w:p w:rsidR="00B9668D" w:rsidRDefault="00B9668D" w:rsidP="00015DCE">
            <w:pPr>
              <w:rPr>
                <w:sz w:val="24"/>
                <w:szCs w:val="24"/>
              </w:rPr>
            </w:pPr>
            <w:r>
              <w:rPr>
                <w:rFonts w:hint="eastAsia"/>
                <w:sz w:val="24"/>
                <w:szCs w:val="24"/>
              </w:rPr>
              <w:t>・擦り傷、切り傷等の手当</w:t>
            </w:r>
          </w:p>
          <w:p w:rsidR="00BF12F7" w:rsidRDefault="00BF12F7" w:rsidP="00BF12F7">
            <w:pPr>
              <w:ind w:left="1920" w:hangingChars="800" w:hanging="1920"/>
            </w:pPr>
            <w:r>
              <w:rPr>
                <w:rFonts w:hint="eastAsia"/>
                <w:sz w:val="24"/>
                <w:szCs w:val="24"/>
              </w:rPr>
              <w:t>・</w:t>
            </w:r>
            <w:r w:rsidRPr="00BF12F7">
              <w:rPr>
                <w:rFonts w:hint="eastAsia"/>
                <w:sz w:val="24"/>
                <w:szCs w:val="24"/>
              </w:rPr>
              <w:t>RICE</w:t>
            </w:r>
            <w:r w:rsidRPr="00BF12F7">
              <w:rPr>
                <w:rFonts w:hint="eastAsia"/>
                <w:sz w:val="24"/>
                <w:szCs w:val="24"/>
              </w:rPr>
              <w:t>処置（安静、冷却、圧迫、挙上）</w:t>
            </w:r>
          </w:p>
          <w:p w:rsidR="00D404DB" w:rsidRDefault="00D404DB" w:rsidP="00015DCE">
            <w:pPr>
              <w:rPr>
                <w:sz w:val="24"/>
                <w:szCs w:val="24"/>
              </w:rPr>
            </w:pPr>
            <w:r>
              <w:rPr>
                <w:rFonts w:hint="eastAsia"/>
                <w:sz w:val="24"/>
                <w:szCs w:val="24"/>
              </w:rPr>
              <w:t>・傷病者の安静（体位）</w:t>
            </w:r>
          </w:p>
          <w:p w:rsidR="00D404DB" w:rsidRDefault="000B0BD4" w:rsidP="00015DCE">
            <w:pPr>
              <w:rPr>
                <w:sz w:val="24"/>
                <w:szCs w:val="24"/>
              </w:rPr>
            </w:pPr>
            <w:r>
              <w:rPr>
                <w:rFonts w:hint="eastAsia"/>
                <w:sz w:val="24"/>
                <w:szCs w:val="24"/>
              </w:rPr>
              <w:t>保護者や病院、消防等への連絡体制の確認</w:t>
            </w:r>
          </w:p>
        </w:tc>
      </w:tr>
      <w:tr w:rsidR="00883047" w:rsidTr="00883047">
        <w:trPr>
          <w:trHeight w:val="3960"/>
        </w:trPr>
        <w:tc>
          <w:tcPr>
            <w:tcW w:w="795" w:type="dxa"/>
            <w:vMerge w:val="restart"/>
            <w:tcBorders>
              <w:top w:val="dashSmallGap" w:sz="4" w:space="0" w:color="auto"/>
            </w:tcBorders>
          </w:tcPr>
          <w:p w:rsidR="00883047" w:rsidRDefault="00B2143F" w:rsidP="00015DCE">
            <w:pPr>
              <w:rPr>
                <w:sz w:val="24"/>
                <w:szCs w:val="24"/>
              </w:rPr>
            </w:pPr>
            <w:r>
              <w:rPr>
                <w:rFonts w:hint="eastAsia"/>
                <w:sz w:val="24"/>
                <w:szCs w:val="24"/>
              </w:rPr>
              <w:lastRenderedPageBreak/>
              <w:t xml:space="preserve">　７</w:t>
            </w:r>
          </w:p>
        </w:tc>
        <w:tc>
          <w:tcPr>
            <w:tcW w:w="8844" w:type="dxa"/>
            <w:gridSpan w:val="2"/>
            <w:tcBorders>
              <w:top w:val="dashSmallGap" w:sz="4" w:space="0" w:color="auto"/>
            </w:tcBorders>
          </w:tcPr>
          <w:p w:rsidR="00883047" w:rsidRDefault="00883047" w:rsidP="00015DCE">
            <w:pPr>
              <w:rPr>
                <w:sz w:val="24"/>
                <w:szCs w:val="24"/>
              </w:rPr>
            </w:pPr>
            <w:r w:rsidRPr="00186035">
              <w:rPr>
                <w:rFonts w:hint="eastAsia"/>
                <w:szCs w:val="21"/>
              </w:rPr>
              <w:t>＜資料＞</w:t>
            </w:r>
            <w:r>
              <w:rPr>
                <w:rFonts w:hint="eastAsia"/>
                <w:szCs w:val="21"/>
              </w:rPr>
              <w:t>東京消防庁救急法（救急アドバイス）、日本赤十字社救急法</w:t>
            </w:r>
          </w:p>
          <w:p w:rsidR="00883047" w:rsidRDefault="00883047" w:rsidP="00015DCE">
            <w:pPr>
              <w:rPr>
                <w:szCs w:val="21"/>
              </w:rPr>
            </w:pPr>
            <w:r>
              <w:rPr>
                <w:rFonts w:hint="eastAsia"/>
                <w:szCs w:val="21"/>
              </w:rPr>
              <w:t>＜準備＞養護教諭が中心となり各種必要な資料を印刷し、事前に配布する。</w:t>
            </w:r>
          </w:p>
          <w:p w:rsidR="00883047" w:rsidRDefault="00883047" w:rsidP="00015DCE">
            <w:pPr>
              <w:rPr>
                <w:szCs w:val="21"/>
              </w:rPr>
            </w:pPr>
            <w:r>
              <w:rPr>
                <w:rFonts w:hint="eastAsia"/>
                <w:szCs w:val="21"/>
              </w:rPr>
              <w:t xml:space="preserve">＜時間＞放課後１５分×３回　</w:t>
            </w:r>
          </w:p>
          <w:p w:rsidR="00883047" w:rsidRDefault="00883047" w:rsidP="00B73663">
            <w:pPr>
              <w:ind w:firstLineChars="400" w:firstLine="840"/>
              <w:rPr>
                <w:szCs w:val="21"/>
              </w:rPr>
            </w:pPr>
            <w:r>
              <w:rPr>
                <w:rFonts w:hint="eastAsia"/>
                <w:szCs w:val="21"/>
              </w:rPr>
              <w:t>＊本来は</w:t>
            </w:r>
            <w:r>
              <w:rPr>
                <w:rFonts w:hint="eastAsia"/>
                <w:szCs w:val="21"/>
              </w:rPr>
              <w:t>4</w:t>
            </w:r>
            <w:r>
              <w:rPr>
                <w:rFonts w:hint="eastAsia"/>
                <w:szCs w:val="21"/>
              </w:rPr>
              <w:t>月の初めに</w:t>
            </w:r>
            <w:r w:rsidR="00B2143F">
              <w:rPr>
                <w:rFonts w:hint="eastAsia"/>
                <w:szCs w:val="21"/>
              </w:rPr>
              <w:t>時間を</w:t>
            </w:r>
            <w:r>
              <w:rPr>
                <w:rFonts w:hint="eastAsia"/>
                <w:szCs w:val="21"/>
              </w:rPr>
              <w:t>確保して研修を実施することが望ましい。</w:t>
            </w:r>
          </w:p>
          <w:p w:rsidR="00883047" w:rsidRDefault="00883047" w:rsidP="00B73663">
            <w:pPr>
              <w:rPr>
                <w:szCs w:val="21"/>
              </w:rPr>
            </w:pPr>
            <w:r>
              <w:rPr>
                <w:rFonts w:hint="eastAsia"/>
                <w:szCs w:val="21"/>
              </w:rPr>
              <w:t>＜研修＞校内での体調不良、傷病の児童への適切な対応</w:t>
            </w:r>
            <w:r w:rsidR="00B2143F">
              <w:rPr>
                <w:rFonts w:hint="eastAsia"/>
                <w:szCs w:val="21"/>
              </w:rPr>
              <w:t>を資料を活用して研修する</w:t>
            </w:r>
            <w:r>
              <w:rPr>
                <w:rFonts w:hint="eastAsia"/>
                <w:szCs w:val="21"/>
              </w:rPr>
              <w:t>。</w:t>
            </w:r>
          </w:p>
          <w:p w:rsidR="00883047" w:rsidRDefault="00883047" w:rsidP="00B73663">
            <w:pPr>
              <w:rPr>
                <w:szCs w:val="21"/>
              </w:rPr>
            </w:pPr>
            <w:r>
              <w:rPr>
                <w:rFonts w:hint="eastAsia"/>
                <w:szCs w:val="21"/>
              </w:rPr>
              <w:t>・体調不良の児童のバイタルサインの観察のポイントを知る。</w:t>
            </w:r>
          </w:p>
          <w:p w:rsidR="00883047" w:rsidRDefault="00883047" w:rsidP="00B73663">
            <w:pPr>
              <w:rPr>
                <w:szCs w:val="21"/>
              </w:rPr>
            </w:pPr>
            <w:r>
              <w:rPr>
                <w:rFonts w:hint="eastAsia"/>
                <w:szCs w:val="21"/>
              </w:rPr>
              <w:t>・発熱や腹痛への対応の仕方を知る。</w:t>
            </w:r>
          </w:p>
          <w:p w:rsidR="00BF12F7" w:rsidRDefault="00BF12F7" w:rsidP="00B73663">
            <w:pPr>
              <w:rPr>
                <w:szCs w:val="21"/>
              </w:rPr>
            </w:pPr>
            <w:r>
              <w:rPr>
                <w:rFonts w:hint="eastAsia"/>
                <w:szCs w:val="21"/>
              </w:rPr>
              <w:t>・傷病者の</w:t>
            </w:r>
            <w:r w:rsidRPr="00BF12F7">
              <w:rPr>
                <w:rFonts w:hint="eastAsia"/>
                <w:szCs w:val="21"/>
              </w:rPr>
              <w:t>RICE</w:t>
            </w:r>
            <w:r w:rsidRPr="00BF12F7">
              <w:rPr>
                <w:rFonts w:hint="eastAsia"/>
                <w:szCs w:val="21"/>
              </w:rPr>
              <w:t>処置</w:t>
            </w:r>
            <w:r>
              <w:rPr>
                <w:rFonts w:hint="eastAsia"/>
                <w:szCs w:val="21"/>
              </w:rPr>
              <w:t>について知る。</w:t>
            </w:r>
          </w:p>
          <w:p w:rsidR="00883047" w:rsidRDefault="00BF12F7" w:rsidP="00B73663">
            <w:pPr>
              <w:rPr>
                <w:szCs w:val="21"/>
              </w:rPr>
            </w:pPr>
            <w:r>
              <w:rPr>
                <w:rFonts w:hint="eastAsia"/>
                <w:szCs w:val="21"/>
              </w:rPr>
              <w:t>・</w:t>
            </w:r>
            <w:r w:rsidR="00883047">
              <w:rPr>
                <w:rFonts w:hint="eastAsia"/>
                <w:szCs w:val="21"/>
              </w:rPr>
              <w:t>嘔吐の処理、嘔吐者の看護について知る。</w:t>
            </w:r>
          </w:p>
          <w:p w:rsidR="00883047" w:rsidRDefault="00883047" w:rsidP="00B73663">
            <w:pPr>
              <w:rPr>
                <w:szCs w:val="21"/>
              </w:rPr>
            </w:pPr>
            <w:r>
              <w:rPr>
                <w:rFonts w:hint="eastAsia"/>
                <w:szCs w:val="21"/>
              </w:rPr>
              <w:t>・様々な外傷への対応、救急処置について知る。</w:t>
            </w:r>
          </w:p>
          <w:p w:rsidR="00883047" w:rsidRDefault="00883047" w:rsidP="00B73663">
            <w:pPr>
              <w:rPr>
                <w:szCs w:val="21"/>
              </w:rPr>
            </w:pPr>
            <w:r>
              <w:rPr>
                <w:rFonts w:hint="eastAsia"/>
                <w:szCs w:val="21"/>
              </w:rPr>
              <w:t>・校内でできる応急手当について知る。（実習する）</w:t>
            </w:r>
          </w:p>
          <w:p w:rsidR="00883047" w:rsidRDefault="00883047" w:rsidP="00B73663">
            <w:pPr>
              <w:rPr>
                <w:szCs w:val="21"/>
              </w:rPr>
            </w:pPr>
            <w:r>
              <w:rPr>
                <w:rFonts w:hint="eastAsia"/>
                <w:szCs w:val="21"/>
              </w:rPr>
              <w:t>・保護者や病院、消防への連絡の仕方を確認する。</w:t>
            </w:r>
          </w:p>
          <w:p w:rsidR="00883047" w:rsidRPr="00B73663" w:rsidRDefault="00883047" w:rsidP="00B73663">
            <w:pPr>
              <w:rPr>
                <w:szCs w:val="21"/>
              </w:rPr>
            </w:pPr>
            <w:r>
              <w:rPr>
                <w:rFonts w:hint="eastAsia"/>
                <w:sz w:val="24"/>
                <w:szCs w:val="24"/>
              </w:rPr>
              <w:t>・</w:t>
            </w:r>
            <w:r>
              <w:rPr>
                <w:rFonts w:hint="eastAsia"/>
                <w:szCs w:val="21"/>
              </w:rPr>
              <w:t>研修で活用した資料は適切であったか評価し、次回の研修に生かす。</w:t>
            </w:r>
          </w:p>
        </w:tc>
      </w:tr>
      <w:tr w:rsidR="00883047" w:rsidTr="00883047">
        <w:trPr>
          <w:trHeight w:val="1515"/>
        </w:trPr>
        <w:tc>
          <w:tcPr>
            <w:tcW w:w="795" w:type="dxa"/>
            <w:vMerge/>
          </w:tcPr>
          <w:p w:rsidR="00883047" w:rsidRDefault="00883047" w:rsidP="00015DCE">
            <w:pPr>
              <w:rPr>
                <w:sz w:val="24"/>
                <w:szCs w:val="24"/>
              </w:rPr>
            </w:pPr>
          </w:p>
        </w:tc>
        <w:tc>
          <w:tcPr>
            <w:tcW w:w="3495" w:type="dxa"/>
            <w:tcBorders>
              <w:bottom w:val="dashSmallGap" w:sz="4" w:space="0" w:color="auto"/>
            </w:tcBorders>
          </w:tcPr>
          <w:p w:rsidR="00883047" w:rsidRDefault="00883047" w:rsidP="00015DCE">
            <w:pPr>
              <w:rPr>
                <w:sz w:val="24"/>
                <w:szCs w:val="24"/>
              </w:rPr>
            </w:pPr>
            <w:r>
              <w:rPr>
                <w:rFonts w:hint="eastAsia"/>
                <w:sz w:val="24"/>
                <w:szCs w:val="24"/>
              </w:rPr>
              <w:t>熱中症への対応</w:t>
            </w:r>
          </w:p>
        </w:tc>
        <w:tc>
          <w:tcPr>
            <w:tcW w:w="5349" w:type="dxa"/>
            <w:tcBorders>
              <w:bottom w:val="dashSmallGap" w:sz="4" w:space="0" w:color="auto"/>
            </w:tcBorders>
          </w:tcPr>
          <w:p w:rsidR="00883047" w:rsidRDefault="00883047" w:rsidP="00015DCE">
            <w:pPr>
              <w:rPr>
                <w:sz w:val="24"/>
                <w:szCs w:val="24"/>
              </w:rPr>
            </w:pPr>
            <w:r>
              <w:rPr>
                <w:rFonts w:hint="eastAsia"/>
                <w:sz w:val="24"/>
                <w:szCs w:val="24"/>
              </w:rPr>
              <w:t>熱中症により体調不良を起こした児童への処置。養護教諭が中心となり、熱中症予防についての知識を伝えるとともに体調不良を起こした児童の救急処置を全教員に研修する。</w:t>
            </w:r>
          </w:p>
        </w:tc>
      </w:tr>
      <w:tr w:rsidR="00B2143F" w:rsidTr="005312F0">
        <w:trPr>
          <w:trHeight w:val="2430"/>
        </w:trPr>
        <w:tc>
          <w:tcPr>
            <w:tcW w:w="795" w:type="dxa"/>
            <w:vMerge/>
          </w:tcPr>
          <w:p w:rsidR="00B2143F" w:rsidRDefault="00B2143F" w:rsidP="00015DCE">
            <w:pPr>
              <w:rPr>
                <w:sz w:val="24"/>
                <w:szCs w:val="24"/>
              </w:rPr>
            </w:pPr>
          </w:p>
        </w:tc>
        <w:tc>
          <w:tcPr>
            <w:tcW w:w="8844" w:type="dxa"/>
            <w:gridSpan w:val="2"/>
            <w:tcBorders>
              <w:top w:val="dashSmallGap" w:sz="4" w:space="0" w:color="auto"/>
            </w:tcBorders>
          </w:tcPr>
          <w:p w:rsidR="00B2143F" w:rsidRDefault="00B2143F" w:rsidP="00015DCE">
            <w:pPr>
              <w:rPr>
                <w:sz w:val="24"/>
                <w:szCs w:val="24"/>
              </w:rPr>
            </w:pPr>
          </w:p>
          <w:p w:rsidR="00B2143F" w:rsidRDefault="00B2143F" w:rsidP="00015DCE">
            <w:pPr>
              <w:rPr>
                <w:sz w:val="24"/>
                <w:szCs w:val="24"/>
              </w:rPr>
            </w:pPr>
          </w:p>
          <w:p w:rsidR="00B2143F" w:rsidRDefault="00B2143F" w:rsidP="00015DCE">
            <w:pPr>
              <w:rPr>
                <w:sz w:val="24"/>
                <w:szCs w:val="24"/>
              </w:rPr>
            </w:pPr>
          </w:p>
          <w:p w:rsidR="00B2143F" w:rsidRDefault="00B2143F" w:rsidP="00015DCE">
            <w:pPr>
              <w:rPr>
                <w:sz w:val="24"/>
                <w:szCs w:val="24"/>
              </w:rPr>
            </w:pPr>
          </w:p>
          <w:p w:rsidR="00B2143F" w:rsidRDefault="00B2143F" w:rsidP="00015DCE">
            <w:pPr>
              <w:rPr>
                <w:sz w:val="24"/>
                <w:szCs w:val="24"/>
              </w:rPr>
            </w:pPr>
          </w:p>
          <w:p w:rsidR="00B2143F" w:rsidRDefault="00B2143F" w:rsidP="00015DCE">
            <w:pPr>
              <w:rPr>
                <w:sz w:val="24"/>
                <w:szCs w:val="24"/>
              </w:rPr>
            </w:pPr>
          </w:p>
        </w:tc>
      </w:tr>
      <w:tr w:rsidR="001402F1" w:rsidTr="00883047">
        <w:trPr>
          <w:trHeight w:val="1530"/>
        </w:trPr>
        <w:tc>
          <w:tcPr>
            <w:tcW w:w="795" w:type="dxa"/>
          </w:tcPr>
          <w:p w:rsidR="001402F1" w:rsidRPr="00D06A54" w:rsidRDefault="00776BEC" w:rsidP="00015DCE">
            <w:pPr>
              <w:rPr>
                <w:sz w:val="24"/>
                <w:szCs w:val="24"/>
              </w:rPr>
            </w:pPr>
            <w:r>
              <w:rPr>
                <w:rFonts w:hint="eastAsia"/>
                <w:sz w:val="24"/>
                <w:szCs w:val="24"/>
              </w:rPr>
              <w:t xml:space="preserve">　</w:t>
            </w:r>
            <w:r w:rsidR="00D06A54" w:rsidRPr="00D06A54">
              <w:rPr>
                <w:rFonts w:hint="eastAsia"/>
                <w:sz w:val="24"/>
                <w:szCs w:val="24"/>
              </w:rPr>
              <w:t>８</w:t>
            </w:r>
          </w:p>
        </w:tc>
        <w:tc>
          <w:tcPr>
            <w:tcW w:w="3495" w:type="dxa"/>
          </w:tcPr>
          <w:p w:rsidR="001402F1" w:rsidRDefault="00D06A54" w:rsidP="00015DCE">
            <w:pPr>
              <w:rPr>
                <w:sz w:val="24"/>
                <w:szCs w:val="24"/>
              </w:rPr>
            </w:pPr>
            <w:r w:rsidRPr="00D06A54">
              <w:rPr>
                <w:rFonts w:hint="eastAsia"/>
                <w:sz w:val="24"/>
                <w:szCs w:val="24"/>
              </w:rPr>
              <w:t>上級救命講習に参加</w:t>
            </w:r>
          </w:p>
          <w:p w:rsidR="00BC2C39" w:rsidRPr="00D06A54" w:rsidRDefault="00BC2C39" w:rsidP="00015DCE">
            <w:pPr>
              <w:rPr>
                <w:sz w:val="24"/>
                <w:szCs w:val="24"/>
              </w:rPr>
            </w:pPr>
            <w:r>
              <w:rPr>
                <w:rFonts w:hint="eastAsia"/>
                <w:sz w:val="24"/>
                <w:szCs w:val="24"/>
              </w:rPr>
              <w:t>＊該当者</w:t>
            </w:r>
          </w:p>
        </w:tc>
        <w:tc>
          <w:tcPr>
            <w:tcW w:w="5349" w:type="dxa"/>
          </w:tcPr>
          <w:p w:rsidR="001402F1" w:rsidRPr="00D06A54" w:rsidRDefault="00D06A54" w:rsidP="00015DCE">
            <w:pPr>
              <w:rPr>
                <w:sz w:val="24"/>
                <w:szCs w:val="24"/>
              </w:rPr>
            </w:pPr>
            <w:r w:rsidRPr="00D06A54">
              <w:rPr>
                <w:rFonts w:hint="eastAsia"/>
                <w:sz w:val="24"/>
                <w:szCs w:val="24"/>
              </w:rPr>
              <w:t>区が主催する</w:t>
            </w:r>
            <w:r>
              <w:rPr>
                <w:rFonts w:hint="eastAsia"/>
                <w:sz w:val="24"/>
                <w:szCs w:val="24"/>
              </w:rPr>
              <w:t>上級救命講習に参加し、より高いレベルの救命法および応急手当の方法を研修し</w:t>
            </w:r>
            <w:r w:rsidR="00BC2C39">
              <w:rPr>
                <w:rFonts w:hint="eastAsia"/>
                <w:sz w:val="24"/>
                <w:szCs w:val="24"/>
              </w:rPr>
              <w:t>て、研修内容を他の教員</w:t>
            </w:r>
            <w:r>
              <w:rPr>
                <w:rFonts w:hint="eastAsia"/>
                <w:sz w:val="24"/>
                <w:szCs w:val="24"/>
              </w:rPr>
              <w:t>にも夏季水泳指導時等の機会に伝達できるようにする。</w:t>
            </w:r>
          </w:p>
        </w:tc>
      </w:tr>
      <w:tr w:rsidR="00363512" w:rsidTr="00883047">
        <w:trPr>
          <w:trHeight w:val="4035"/>
        </w:trPr>
        <w:tc>
          <w:tcPr>
            <w:tcW w:w="795" w:type="dxa"/>
          </w:tcPr>
          <w:p w:rsidR="00363512" w:rsidRDefault="00363512" w:rsidP="00015DCE">
            <w:pPr>
              <w:rPr>
                <w:sz w:val="24"/>
                <w:szCs w:val="24"/>
              </w:rPr>
            </w:pPr>
            <w:r>
              <w:rPr>
                <w:rFonts w:hint="eastAsia"/>
                <w:sz w:val="24"/>
                <w:szCs w:val="24"/>
              </w:rPr>
              <w:t xml:space="preserve">　９</w:t>
            </w:r>
          </w:p>
        </w:tc>
        <w:tc>
          <w:tcPr>
            <w:tcW w:w="3495" w:type="dxa"/>
          </w:tcPr>
          <w:p w:rsidR="00363512" w:rsidRDefault="00363512" w:rsidP="00015DCE">
            <w:pPr>
              <w:rPr>
                <w:sz w:val="24"/>
                <w:szCs w:val="24"/>
              </w:rPr>
            </w:pPr>
            <w:r>
              <w:rPr>
                <w:rFonts w:hint="eastAsia"/>
                <w:sz w:val="24"/>
                <w:szCs w:val="24"/>
              </w:rPr>
              <w:t>地震災害時の外傷への対応</w:t>
            </w:r>
          </w:p>
          <w:p w:rsidR="005C1922" w:rsidRPr="00D06A54" w:rsidRDefault="005C1922" w:rsidP="00015DCE">
            <w:pPr>
              <w:rPr>
                <w:sz w:val="24"/>
                <w:szCs w:val="24"/>
              </w:rPr>
            </w:pPr>
          </w:p>
        </w:tc>
        <w:tc>
          <w:tcPr>
            <w:tcW w:w="5349" w:type="dxa"/>
          </w:tcPr>
          <w:p w:rsidR="00363512" w:rsidRDefault="00363512" w:rsidP="00363512">
            <w:pPr>
              <w:rPr>
                <w:sz w:val="24"/>
                <w:szCs w:val="24"/>
              </w:rPr>
            </w:pPr>
            <w:r>
              <w:rPr>
                <w:rFonts w:hint="eastAsia"/>
                <w:sz w:val="24"/>
                <w:szCs w:val="24"/>
              </w:rPr>
              <w:t>保護者対象の引き渡し訓練との連動</w:t>
            </w:r>
            <w:r w:rsidR="005C1922">
              <w:rPr>
                <w:rFonts w:hint="eastAsia"/>
                <w:sz w:val="24"/>
                <w:szCs w:val="24"/>
              </w:rPr>
              <w:t>。学校での学習中、大地震が発生し、多数の児童が頭部等に外傷を負っ</w:t>
            </w:r>
            <w:r>
              <w:rPr>
                <w:rFonts w:hint="eastAsia"/>
                <w:sz w:val="24"/>
                <w:szCs w:val="24"/>
              </w:rPr>
              <w:t>たと</w:t>
            </w:r>
            <w:r w:rsidR="00776BEC">
              <w:rPr>
                <w:rFonts w:hint="eastAsia"/>
                <w:sz w:val="24"/>
                <w:szCs w:val="24"/>
              </w:rPr>
              <w:t>いう状況を</w:t>
            </w:r>
            <w:r>
              <w:rPr>
                <w:rFonts w:hint="eastAsia"/>
                <w:sz w:val="24"/>
                <w:szCs w:val="24"/>
              </w:rPr>
              <w:t>想定して、養護教諭・生活指導主任が中心となって全職員に下記の処置を研修する。</w:t>
            </w:r>
          </w:p>
          <w:p w:rsidR="00363512" w:rsidRDefault="00363512" w:rsidP="00363512">
            <w:pPr>
              <w:rPr>
                <w:sz w:val="24"/>
                <w:szCs w:val="24"/>
              </w:rPr>
            </w:pPr>
            <w:r>
              <w:rPr>
                <w:rFonts w:hint="eastAsia"/>
                <w:sz w:val="24"/>
                <w:szCs w:val="24"/>
              </w:rPr>
              <w:t>・頭部の外傷に対する応急手当ての方法</w:t>
            </w:r>
          </w:p>
          <w:p w:rsidR="00363512" w:rsidRDefault="00363512" w:rsidP="00363512">
            <w:pPr>
              <w:rPr>
                <w:sz w:val="24"/>
                <w:szCs w:val="24"/>
              </w:rPr>
            </w:pPr>
            <w:r>
              <w:rPr>
                <w:rFonts w:hint="eastAsia"/>
                <w:sz w:val="24"/>
                <w:szCs w:val="24"/>
              </w:rPr>
              <w:t>・三角巾を活用した圧迫包帯止血</w:t>
            </w:r>
          </w:p>
          <w:p w:rsidR="00363512" w:rsidRDefault="00363512" w:rsidP="00363512">
            <w:pPr>
              <w:rPr>
                <w:sz w:val="24"/>
                <w:szCs w:val="24"/>
              </w:rPr>
            </w:pPr>
            <w:r>
              <w:rPr>
                <w:rFonts w:hint="eastAsia"/>
                <w:sz w:val="24"/>
                <w:szCs w:val="24"/>
              </w:rPr>
              <w:t>・三角巾を活用した被覆包帯　等</w:t>
            </w:r>
          </w:p>
          <w:p w:rsidR="00363512" w:rsidRDefault="00363512" w:rsidP="00363512">
            <w:pPr>
              <w:rPr>
                <w:sz w:val="24"/>
                <w:szCs w:val="24"/>
              </w:rPr>
            </w:pPr>
            <w:r>
              <w:rPr>
                <w:rFonts w:hint="eastAsia"/>
                <w:sz w:val="24"/>
                <w:szCs w:val="24"/>
              </w:rPr>
              <w:t>・安静にする場所の確保</w:t>
            </w:r>
          </w:p>
          <w:p w:rsidR="00363512" w:rsidRDefault="005C1922" w:rsidP="00363512">
            <w:pPr>
              <w:rPr>
                <w:sz w:val="24"/>
                <w:szCs w:val="24"/>
              </w:rPr>
            </w:pPr>
            <w:r>
              <w:rPr>
                <w:rFonts w:hint="eastAsia"/>
                <w:sz w:val="24"/>
                <w:szCs w:val="24"/>
              </w:rPr>
              <w:t>・各学級の非常救急</w:t>
            </w:r>
            <w:r w:rsidR="00363512">
              <w:rPr>
                <w:rFonts w:hint="eastAsia"/>
                <w:sz w:val="24"/>
                <w:szCs w:val="24"/>
              </w:rPr>
              <w:t>用</w:t>
            </w:r>
            <w:r w:rsidR="00776BEC">
              <w:rPr>
                <w:rFonts w:hint="eastAsia"/>
                <w:sz w:val="24"/>
                <w:szCs w:val="24"/>
              </w:rPr>
              <w:t>リュックの内容物確認</w:t>
            </w:r>
          </w:p>
          <w:p w:rsidR="00776BEC" w:rsidRPr="00D06A54" w:rsidRDefault="005C1922" w:rsidP="00363512">
            <w:pPr>
              <w:rPr>
                <w:sz w:val="24"/>
                <w:szCs w:val="24"/>
              </w:rPr>
            </w:pPr>
            <w:r>
              <w:rPr>
                <w:rFonts w:hint="eastAsia"/>
                <w:sz w:val="24"/>
                <w:szCs w:val="24"/>
              </w:rPr>
              <w:t>・外傷を負った</w:t>
            </w:r>
            <w:r w:rsidR="00776BEC">
              <w:rPr>
                <w:rFonts w:hint="eastAsia"/>
                <w:sz w:val="24"/>
                <w:szCs w:val="24"/>
              </w:rPr>
              <w:t>児童の保護者への引き渡し方法</w:t>
            </w:r>
          </w:p>
        </w:tc>
      </w:tr>
      <w:tr w:rsidR="00776BEC" w:rsidTr="00883047">
        <w:trPr>
          <w:trHeight w:val="2250"/>
        </w:trPr>
        <w:tc>
          <w:tcPr>
            <w:tcW w:w="795" w:type="dxa"/>
          </w:tcPr>
          <w:p w:rsidR="00776BEC" w:rsidRDefault="00776BEC" w:rsidP="00776BEC">
            <w:pPr>
              <w:ind w:firstLineChars="100" w:firstLine="240"/>
              <w:rPr>
                <w:sz w:val="24"/>
                <w:szCs w:val="24"/>
              </w:rPr>
            </w:pPr>
            <w:r>
              <w:rPr>
                <w:rFonts w:hint="eastAsia"/>
                <w:sz w:val="24"/>
                <w:szCs w:val="24"/>
              </w:rPr>
              <w:lastRenderedPageBreak/>
              <w:t>10</w:t>
            </w:r>
          </w:p>
        </w:tc>
        <w:tc>
          <w:tcPr>
            <w:tcW w:w="3495" w:type="dxa"/>
          </w:tcPr>
          <w:p w:rsidR="00776BEC" w:rsidRDefault="00776BEC" w:rsidP="00015DCE">
            <w:pPr>
              <w:rPr>
                <w:sz w:val="24"/>
                <w:szCs w:val="24"/>
              </w:rPr>
            </w:pPr>
            <w:r>
              <w:rPr>
                <w:rFonts w:hint="eastAsia"/>
                <w:sz w:val="24"/>
                <w:szCs w:val="24"/>
              </w:rPr>
              <w:t>移動教室や研修による養護教諭不在の時の対応</w:t>
            </w:r>
          </w:p>
          <w:p w:rsidR="00EE262C" w:rsidRDefault="00EE262C" w:rsidP="00015DCE">
            <w:pPr>
              <w:rPr>
                <w:sz w:val="24"/>
                <w:szCs w:val="24"/>
              </w:rPr>
            </w:pPr>
            <w:r>
              <w:rPr>
                <w:rFonts w:hint="eastAsia"/>
                <w:sz w:val="24"/>
                <w:szCs w:val="24"/>
              </w:rPr>
              <w:t>＊不在が予想される場合</w:t>
            </w:r>
            <w:r w:rsidR="005C1922">
              <w:rPr>
                <w:rFonts w:hint="eastAsia"/>
                <w:sz w:val="24"/>
                <w:szCs w:val="24"/>
              </w:rPr>
              <w:t>、</w:t>
            </w:r>
            <w:r>
              <w:rPr>
                <w:rFonts w:hint="eastAsia"/>
                <w:sz w:val="24"/>
                <w:szCs w:val="24"/>
              </w:rPr>
              <w:t>その時点で右の対応を確認する。</w:t>
            </w:r>
          </w:p>
        </w:tc>
        <w:tc>
          <w:tcPr>
            <w:tcW w:w="5349" w:type="dxa"/>
          </w:tcPr>
          <w:p w:rsidR="00776BEC" w:rsidRDefault="00C14445" w:rsidP="005C1922">
            <w:pPr>
              <w:rPr>
                <w:sz w:val="24"/>
                <w:szCs w:val="24"/>
              </w:rPr>
            </w:pPr>
            <w:r>
              <w:rPr>
                <w:rFonts w:hint="eastAsia"/>
                <w:sz w:val="24"/>
                <w:szCs w:val="24"/>
              </w:rPr>
              <w:t>養護教諭不在時の救急処置マニュアルおよび病院一覧表、保健室の鍵等、不在時に必要となるものを副校長が中心となり、全教員に確認させる。児童を病院に搬送する状況となった場合、だれが付き添い引率するか確認する。病院</w:t>
            </w:r>
            <w:r w:rsidR="005C1922">
              <w:rPr>
                <w:rFonts w:hint="eastAsia"/>
                <w:sz w:val="24"/>
                <w:szCs w:val="24"/>
              </w:rPr>
              <w:t>や</w:t>
            </w:r>
            <w:r>
              <w:rPr>
                <w:rFonts w:hint="eastAsia"/>
                <w:sz w:val="24"/>
                <w:szCs w:val="24"/>
              </w:rPr>
              <w:t>保護者への連絡体制の確認。</w:t>
            </w:r>
          </w:p>
        </w:tc>
      </w:tr>
      <w:tr w:rsidR="006A22EC" w:rsidTr="00883047">
        <w:trPr>
          <w:trHeight w:val="3240"/>
        </w:trPr>
        <w:tc>
          <w:tcPr>
            <w:tcW w:w="795" w:type="dxa"/>
          </w:tcPr>
          <w:p w:rsidR="006A22EC" w:rsidRDefault="006A22EC" w:rsidP="00776BEC">
            <w:pPr>
              <w:ind w:firstLineChars="100" w:firstLine="240"/>
              <w:rPr>
                <w:sz w:val="24"/>
                <w:szCs w:val="24"/>
              </w:rPr>
            </w:pPr>
            <w:r>
              <w:rPr>
                <w:rFonts w:hint="eastAsia"/>
                <w:sz w:val="24"/>
                <w:szCs w:val="24"/>
              </w:rPr>
              <w:t>11</w:t>
            </w:r>
          </w:p>
        </w:tc>
        <w:tc>
          <w:tcPr>
            <w:tcW w:w="3495" w:type="dxa"/>
          </w:tcPr>
          <w:p w:rsidR="006A22EC" w:rsidRDefault="006A22EC" w:rsidP="00015DCE">
            <w:pPr>
              <w:rPr>
                <w:sz w:val="24"/>
                <w:szCs w:val="24"/>
              </w:rPr>
            </w:pPr>
            <w:r>
              <w:rPr>
                <w:rFonts w:hint="eastAsia"/>
                <w:sz w:val="24"/>
                <w:szCs w:val="24"/>
              </w:rPr>
              <w:t>教室や体育館等で嘔吐した場合の対応</w:t>
            </w:r>
          </w:p>
        </w:tc>
        <w:tc>
          <w:tcPr>
            <w:tcW w:w="5349" w:type="dxa"/>
          </w:tcPr>
          <w:p w:rsidR="006A22EC" w:rsidRDefault="006A22EC" w:rsidP="00363512">
            <w:pPr>
              <w:rPr>
                <w:sz w:val="24"/>
                <w:szCs w:val="24"/>
              </w:rPr>
            </w:pPr>
            <w:r>
              <w:rPr>
                <w:rFonts w:hint="eastAsia"/>
                <w:sz w:val="24"/>
                <w:szCs w:val="24"/>
              </w:rPr>
              <w:t>教室で嘔吐があった場合は、嘔吐処理セットを使い、手順に従って処理を行う。その処理の仕方を養護教諭が中心となり、全教員に研修する。</w:t>
            </w:r>
            <w:r w:rsidR="00010309">
              <w:rPr>
                <w:rFonts w:hint="eastAsia"/>
                <w:sz w:val="24"/>
                <w:szCs w:val="24"/>
              </w:rPr>
              <w:t>嘔吐した児童への救急処置および他の児童を移動させる対応等を確認する。教室以外で嘔吐があった場合の処置も確認する。</w:t>
            </w:r>
            <w:r w:rsidR="00C15196">
              <w:rPr>
                <w:rFonts w:hint="eastAsia"/>
                <w:sz w:val="24"/>
                <w:szCs w:val="24"/>
              </w:rPr>
              <w:t>嘔吐者多数で、保健室に収容し切れなくなった場合、一階英語ルームに簡易</w:t>
            </w:r>
            <w:r w:rsidR="00CD12B6">
              <w:rPr>
                <w:rFonts w:hint="eastAsia"/>
                <w:sz w:val="24"/>
                <w:szCs w:val="24"/>
              </w:rPr>
              <w:t>ベッド</w:t>
            </w:r>
            <w:r w:rsidR="005C1922">
              <w:rPr>
                <w:rFonts w:hint="eastAsia"/>
                <w:sz w:val="24"/>
                <w:szCs w:val="24"/>
              </w:rPr>
              <w:t>等</w:t>
            </w:r>
            <w:r w:rsidR="00C15196">
              <w:rPr>
                <w:rFonts w:hint="eastAsia"/>
                <w:sz w:val="24"/>
                <w:szCs w:val="24"/>
              </w:rPr>
              <w:t>を用意し</w:t>
            </w:r>
            <w:r w:rsidR="005C1922">
              <w:rPr>
                <w:rFonts w:hint="eastAsia"/>
                <w:sz w:val="24"/>
                <w:szCs w:val="24"/>
              </w:rPr>
              <w:t>対応する。その場合専科教員が付き添うことを</w:t>
            </w:r>
            <w:r w:rsidR="00CD12B6">
              <w:rPr>
                <w:rFonts w:hint="eastAsia"/>
                <w:sz w:val="24"/>
                <w:szCs w:val="24"/>
              </w:rPr>
              <w:t>確認</w:t>
            </w:r>
            <w:r w:rsidR="005C1922">
              <w:rPr>
                <w:rFonts w:hint="eastAsia"/>
                <w:sz w:val="24"/>
                <w:szCs w:val="24"/>
              </w:rPr>
              <w:t>する</w:t>
            </w:r>
            <w:r w:rsidR="00CD12B6">
              <w:rPr>
                <w:rFonts w:hint="eastAsia"/>
                <w:sz w:val="24"/>
                <w:szCs w:val="24"/>
              </w:rPr>
              <w:t>。</w:t>
            </w:r>
          </w:p>
        </w:tc>
      </w:tr>
      <w:tr w:rsidR="00CD12B6" w:rsidTr="00883047">
        <w:trPr>
          <w:trHeight w:val="2939"/>
        </w:trPr>
        <w:tc>
          <w:tcPr>
            <w:tcW w:w="795" w:type="dxa"/>
          </w:tcPr>
          <w:p w:rsidR="00CD12B6" w:rsidRDefault="00CD12B6" w:rsidP="00776BEC">
            <w:pPr>
              <w:ind w:firstLineChars="100" w:firstLine="240"/>
              <w:rPr>
                <w:sz w:val="24"/>
                <w:szCs w:val="24"/>
              </w:rPr>
            </w:pPr>
            <w:r>
              <w:rPr>
                <w:rFonts w:hint="eastAsia"/>
                <w:sz w:val="24"/>
                <w:szCs w:val="24"/>
              </w:rPr>
              <w:t>12</w:t>
            </w:r>
          </w:p>
        </w:tc>
        <w:tc>
          <w:tcPr>
            <w:tcW w:w="3495" w:type="dxa"/>
          </w:tcPr>
          <w:p w:rsidR="00CD12B6" w:rsidRDefault="00CD12B6" w:rsidP="00015DCE">
            <w:pPr>
              <w:rPr>
                <w:sz w:val="24"/>
                <w:szCs w:val="24"/>
              </w:rPr>
            </w:pPr>
            <w:r>
              <w:rPr>
                <w:rFonts w:hint="eastAsia"/>
                <w:sz w:val="24"/>
                <w:szCs w:val="24"/>
              </w:rPr>
              <w:t>インフルエンザ等で高熱が出た児童への対応</w:t>
            </w:r>
          </w:p>
        </w:tc>
        <w:tc>
          <w:tcPr>
            <w:tcW w:w="5349" w:type="dxa"/>
          </w:tcPr>
          <w:p w:rsidR="00CD12B6" w:rsidRDefault="00CD12B6" w:rsidP="00363512">
            <w:pPr>
              <w:rPr>
                <w:sz w:val="24"/>
                <w:szCs w:val="24"/>
              </w:rPr>
            </w:pPr>
            <w:r>
              <w:rPr>
                <w:rFonts w:hint="eastAsia"/>
                <w:sz w:val="24"/>
                <w:szCs w:val="24"/>
              </w:rPr>
              <w:t>保健室での休養は原則一時間とする。３７．５℃以上の発熱がある場合は、保護者への迎えを頼む。３９℃以上の発熱の場合、様態によっては保護者への連絡と同時に、救急車の依頼も検討する。</w:t>
            </w:r>
            <w:r w:rsidR="001077AF">
              <w:rPr>
                <w:rFonts w:hint="eastAsia"/>
                <w:sz w:val="24"/>
                <w:szCs w:val="24"/>
              </w:rPr>
              <w:t>以上のような救急処置を担任・養護教諭・管理職が連携をとり、万全を期せるよう全教職員で確認する。また、他の児童への感染を防ぐ処置についても確認する。</w:t>
            </w:r>
            <w:r w:rsidR="00394F64">
              <w:rPr>
                <w:rFonts w:hint="eastAsia"/>
                <w:sz w:val="24"/>
                <w:szCs w:val="24"/>
              </w:rPr>
              <w:t>登校証明書の</w:t>
            </w:r>
            <w:r w:rsidR="005C1922">
              <w:rPr>
                <w:rFonts w:hint="eastAsia"/>
                <w:sz w:val="24"/>
                <w:szCs w:val="24"/>
              </w:rPr>
              <w:t>扱いについて確認する。</w:t>
            </w:r>
          </w:p>
        </w:tc>
      </w:tr>
      <w:tr w:rsidR="00010309" w:rsidTr="00883047">
        <w:trPr>
          <w:trHeight w:val="3285"/>
        </w:trPr>
        <w:tc>
          <w:tcPr>
            <w:tcW w:w="795" w:type="dxa"/>
          </w:tcPr>
          <w:p w:rsidR="00010309" w:rsidRDefault="001077AF" w:rsidP="00776BEC">
            <w:pPr>
              <w:ind w:firstLineChars="100" w:firstLine="240"/>
              <w:rPr>
                <w:sz w:val="24"/>
                <w:szCs w:val="24"/>
              </w:rPr>
            </w:pPr>
            <w:r>
              <w:rPr>
                <w:rFonts w:hint="eastAsia"/>
                <w:sz w:val="24"/>
                <w:szCs w:val="24"/>
              </w:rPr>
              <w:t>1</w:t>
            </w:r>
          </w:p>
        </w:tc>
        <w:tc>
          <w:tcPr>
            <w:tcW w:w="3495" w:type="dxa"/>
          </w:tcPr>
          <w:p w:rsidR="00010309" w:rsidRDefault="001077AF" w:rsidP="00015DCE">
            <w:pPr>
              <w:rPr>
                <w:sz w:val="24"/>
                <w:szCs w:val="24"/>
              </w:rPr>
            </w:pPr>
            <w:r>
              <w:rPr>
                <w:rFonts w:hint="eastAsia"/>
                <w:sz w:val="24"/>
                <w:szCs w:val="24"/>
              </w:rPr>
              <w:t>様々な感染症についての対応</w:t>
            </w:r>
          </w:p>
        </w:tc>
        <w:tc>
          <w:tcPr>
            <w:tcW w:w="5349" w:type="dxa"/>
          </w:tcPr>
          <w:p w:rsidR="00010309" w:rsidRDefault="005C1922" w:rsidP="00363512">
            <w:pPr>
              <w:rPr>
                <w:sz w:val="24"/>
                <w:szCs w:val="24"/>
              </w:rPr>
            </w:pPr>
            <w:r>
              <w:rPr>
                <w:rFonts w:hint="eastAsia"/>
                <w:sz w:val="24"/>
                <w:szCs w:val="24"/>
              </w:rPr>
              <w:t>学校教育計画</w:t>
            </w:r>
            <w:r w:rsidR="001077AF">
              <w:rPr>
                <w:rFonts w:hint="eastAsia"/>
                <w:sz w:val="24"/>
                <w:szCs w:val="24"/>
              </w:rPr>
              <w:t>の</w:t>
            </w:r>
            <w:r w:rsidR="00394F64">
              <w:rPr>
                <w:rFonts w:hint="eastAsia"/>
                <w:sz w:val="24"/>
                <w:szCs w:val="24"/>
              </w:rPr>
              <w:t>保健</w:t>
            </w:r>
            <w:r w:rsidR="001077AF">
              <w:rPr>
                <w:rFonts w:hint="eastAsia"/>
                <w:sz w:val="24"/>
                <w:szCs w:val="24"/>
              </w:rPr>
              <w:t>「学校感染症について」を資料とし、養護教諭が中心となって、それぞれの感染症についての救急処置の仕方や二次感染防止の方法について全職員で研修する。</w:t>
            </w:r>
          </w:p>
          <w:p w:rsidR="00394F64" w:rsidRDefault="00394F64" w:rsidP="00363512">
            <w:pPr>
              <w:rPr>
                <w:sz w:val="24"/>
                <w:szCs w:val="24"/>
              </w:rPr>
            </w:pPr>
            <w:r>
              <w:rPr>
                <w:rFonts w:hint="eastAsia"/>
                <w:sz w:val="24"/>
                <w:szCs w:val="24"/>
              </w:rPr>
              <w:t>＊特に腸管出血性大腸菌感染症等、経口感染、接触感染が発生したような場合は、ドアノブ、手洗い場、トイレ等を可能な限り速やかに消毒処理をすることを確認する。教育委員会等関係諸機関との連絡</w:t>
            </w:r>
            <w:r w:rsidR="005C1922">
              <w:rPr>
                <w:rFonts w:hint="eastAsia"/>
                <w:sz w:val="24"/>
                <w:szCs w:val="24"/>
              </w:rPr>
              <w:t>体制</w:t>
            </w:r>
            <w:r>
              <w:rPr>
                <w:rFonts w:hint="eastAsia"/>
                <w:sz w:val="24"/>
                <w:szCs w:val="24"/>
              </w:rPr>
              <w:t>の確認。</w:t>
            </w:r>
          </w:p>
        </w:tc>
      </w:tr>
      <w:tr w:rsidR="00394F64" w:rsidTr="00883047">
        <w:trPr>
          <w:trHeight w:val="2550"/>
        </w:trPr>
        <w:tc>
          <w:tcPr>
            <w:tcW w:w="795" w:type="dxa"/>
          </w:tcPr>
          <w:p w:rsidR="00394F64" w:rsidRDefault="00394F64" w:rsidP="00776BEC">
            <w:pPr>
              <w:ind w:firstLineChars="100" w:firstLine="240"/>
              <w:rPr>
                <w:sz w:val="24"/>
                <w:szCs w:val="24"/>
              </w:rPr>
            </w:pPr>
            <w:r>
              <w:rPr>
                <w:rFonts w:hint="eastAsia"/>
                <w:sz w:val="24"/>
                <w:szCs w:val="24"/>
              </w:rPr>
              <w:lastRenderedPageBreak/>
              <w:t>２</w:t>
            </w:r>
          </w:p>
          <w:p w:rsidR="00E87392" w:rsidRDefault="00E87392" w:rsidP="00776BEC">
            <w:pPr>
              <w:ind w:firstLineChars="100" w:firstLine="240"/>
              <w:rPr>
                <w:sz w:val="24"/>
                <w:szCs w:val="24"/>
              </w:rPr>
            </w:pPr>
          </w:p>
          <w:p w:rsidR="00E87392" w:rsidRDefault="00E87392" w:rsidP="00776BEC">
            <w:pPr>
              <w:ind w:firstLineChars="100" w:firstLine="240"/>
              <w:rPr>
                <w:sz w:val="24"/>
                <w:szCs w:val="24"/>
              </w:rPr>
            </w:pPr>
          </w:p>
          <w:p w:rsidR="00E87392" w:rsidRDefault="00E87392" w:rsidP="00776BEC">
            <w:pPr>
              <w:ind w:firstLineChars="100" w:firstLine="240"/>
              <w:rPr>
                <w:sz w:val="24"/>
                <w:szCs w:val="24"/>
              </w:rPr>
            </w:pPr>
          </w:p>
          <w:p w:rsidR="00E87392" w:rsidRDefault="00E87392" w:rsidP="00776BEC">
            <w:pPr>
              <w:ind w:firstLineChars="100" w:firstLine="240"/>
              <w:rPr>
                <w:sz w:val="24"/>
                <w:szCs w:val="24"/>
              </w:rPr>
            </w:pPr>
          </w:p>
          <w:p w:rsidR="00E87392" w:rsidRDefault="00E87392" w:rsidP="00776BEC">
            <w:pPr>
              <w:ind w:firstLineChars="100" w:firstLine="240"/>
              <w:rPr>
                <w:sz w:val="24"/>
                <w:szCs w:val="24"/>
              </w:rPr>
            </w:pPr>
          </w:p>
          <w:p w:rsidR="00E87392" w:rsidRDefault="00E87392" w:rsidP="00776BEC">
            <w:pPr>
              <w:ind w:firstLineChars="100" w:firstLine="240"/>
              <w:rPr>
                <w:sz w:val="24"/>
                <w:szCs w:val="24"/>
              </w:rPr>
            </w:pPr>
          </w:p>
        </w:tc>
        <w:tc>
          <w:tcPr>
            <w:tcW w:w="3495" w:type="dxa"/>
          </w:tcPr>
          <w:p w:rsidR="00394F64" w:rsidRDefault="00AB51FE" w:rsidP="00015DCE">
            <w:pPr>
              <w:rPr>
                <w:sz w:val="24"/>
                <w:szCs w:val="24"/>
              </w:rPr>
            </w:pPr>
            <w:r>
              <w:rPr>
                <w:rFonts w:hint="eastAsia"/>
                <w:sz w:val="24"/>
                <w:szCs w:val="24"/>
              </w:rPr>
              <w:t>学級閉鎖に伴う保健安全への対応</w:t>
            </w:r>
          </w:p>
          <w:p w:rsidR="00E87392" w:rsidRDefault="00E87392" w:rsidP="00015DCE">
            <w:pPr>
              <w:rPr>
                <w:sz w:val="24"/>
                <w:szCs w:val="24"/>
              </w:rPr>
            </w:pPr>
          </w:p>
          <w:p w:rsidR="00E87392" w:rsidRDefault="00E87392" w:rsidP="00015DCE">
            <w:pPr>
              <w:rPr>
                <w:sz w:val="24"/>
                <w:szCs w:val="24"/>
              </w:rPr>
            </w:pPr>
          </w:p>
          <w:p w:rsidR="00E87392" w:rsidRDefault="00E87392" w:rsidP="00015DCE">
            <w:pPr>
              <w:rPr>
                <w:sz w:val="24"/>
                <w:szCs w:val="24"/>
              </w:rPr>
            </w:pPr>
          </w:p>
          <w:p w:rsidR="00E87392" w:rsidRDefault="00E87392" w:rsidP="00015DCE">
            <w:pPr>
              <w:rPr>
                <w:sz w:val="24"/>
                <w:szCs w:val="24"/>
              </w:rPr>
            </w:pPr>
          </w:p>
          <w:p w:rsidR="00E87392" w:rsidRDefault="00E87392" w:rsidP="00015DCE">
            <w:pPr>
              <w:rPr>
                <w:sz w:val="24"/>
                <w:szCs w:val="24"/>
              </w:rPr>
            </w:pPr>
          </w:p>
        </w:tc>
        <w:tc>
          <w:tcPr>
            <w:tcW w:w="5349" w:type="dxa"/>
          </w:tcPr>
          <w:p w:rsidR="00394F64" w:rsidRDefault="00AB51FE" w:rsidP="00363512">
            <w:pPr>
              <w:rPr>
                <w:sz w:val="24"/>
                <w:szCs w:val="24"/>
              </w:rPr>
            </w:pPr>
            <w:r>
              <w:rPr>
                <w:rFonts w:hint="eastAsia"/>
                <w:sz w:val="24"/>
                <w:szCs w:val="24"/>
              </w:rPr>
              <w:t>インフルエンザ等で多数の児童が欠席した場合、登校している児童にも感染の可能性が高くなる。学級閉鎖が決定しても、下校させるまでの間、教室内の児童に感染が広がらないようにするための救急処置を養護教諭が中心となり、全教員に研修する。学級閉鎖に関わる保護者への連絡体制</w:t>
            </w:r>
            <w:r w:rsidR="005C1922">
              <w:rPr>
                <w:rFonts w:hint="eastAsia"/>
                <w:sz w:val="24"/>
                <w:szCs w:val="24"/>
              </w:rPr>
              <w:t>の</w:t>
            </w:r>
            <w:r>
              <w:rPr>
                <w:rFonts w:hint="eastAsia"/>
                <w:sz w:val="24"/>
                <w:szCs w:val="24"/>
              </w:rPr>
              <w:t>確認。</w:t>
            </w:r>
          </w:p>
        </w:tc>
      </w:tr>
      <w:tr w:rsidR="00E87392" w:rsidTr="00883047">
        <w:trPr>
          <w:trHeight w:val="3913"/>
        </w:trPr>
        <w:tc>
          <w:tcPr>
            <w:tcW w:w="795" w:type="dxa"/>
          </w:tcPr>
          <w:p w:rsidR="00E87392" w:rsidRDefault="00E87392" w:rsidP="00E87392">
            <w:pPr>
              <w:ind w:firstLineChars="50" w:firstLine="120"/>
              <w:rPr>
                <w:sz w:val="24"/>
                <w:szCs w:val="24"/>
              </w:rPr>
            </w:pPr>
            <w:r>
              <w:rPr>
                <w:rFonts w:hint="eastAsia"/>
                <w:sz w:val="24"/>
                <w:szCs w:val="24"/>
              </w:rPr>
              <w:t>３</w:t>
            </w:r>
          </w:p>
        </w:tc>
        <w:tc>
          <w:tcPr>
            <w:tcW w:w="3495" w:type="dxa"/>
          </w:tcPr>
          <w:p w:rsidR="00E87392" w:rsidRDefault="00E87392" w:rsidP="00015DCE">
            <w:pPr>
              <w:rPr>
                <w:sz w:val="24"/>
                <w:szCs w:val="24"/>
              </w:rPr>
            </w:pPr>
            <w:r>
              <w:rPr>
                <w:rFonts w:hint="eastAsia"/>
                <w:sz w:val="24"/>
                <w:szCs w:val="24"/>
              </w:rPr>
              <w:t>担任不在時</w:t>
            </w:r>
            <w:r w:rsidR="00E9078B">
              <w:rPr>
                <w:rFonts w:hint="eastAsia"/>
                <w:sz w:val="24"/>
                <w:szCs w:val="24"/>
              </w:rPr>
              <w:t>、学級の児童</w:t>
            </w:r>
            <w:r>
              <w:rPr>
                <w:rFonts w:hint="eastAsia"/>
                <w:sz w:val="24"/>
                <w:szCs w:val="24"/>
              </w:rPr>
              <w:t>の傷病への対応</w:t>
            </w:r>
          </w:p>
        </w:tc>
        <w:tc>
          <w:tcPr>
            <w:tcW w:w="5349" w:type="dxa"/>
          </w:tcPr>
          <w:p w:rsidR="00E87392" w:rsidRDefault="00E87392" w:rsidP="00363512">
            <w:pPr>
              <w:rPr>
                <w:sz w:val="24"/>
                <w:szCs w:val="24"/>
              </w:rPr>
            </w:pPr>
            <w:r>
              <w:rPr>
                <w:rFonts w:hint="eastAsia"/>
                <w:sz w:val="24"/>
                <w:szCs w:val="24"/>
              </w:rPr>
              <w:t>担任が研修や病気休暇で教室から離れている場合の傷病への対応や食物アレルギー児童への対応をどのように行うか</w:t>
            </w:r>
            <w:r w:rsidR="005C1922">
              <w:rPr>
                <w:rFonts w:hint="eastAsia"/>
                <w:sz w:val="24"/>
                <w:szCs w:val="24"/>
              </w:rPr>
              <w:t>、</w:t>
            </w:r>
            <w:r>
              <w:rPr>
                <w:rFonts w:hint="eastAsia"/>
                <w:sz w:val="24"/>
                <w:szCs w:val="24"/>
              </w:rPr>
              <w:t>副校長・養護教諭・栄養士が中心となって</w:t>
            </w:r>
            <w:r w:rsidR="00661542">
              <w:rPr>
                <w:rFonts w:hint="eastAsia"/>
                <w:sz w:val="24"/>
                <w:szCs w:val="24"/>
              </w:rPr>
              <w:t>、以下の救急処置を</w:t>
            </w:r>
            <w:r>
              <w:rPr>
                <w:rFonts w:hint="eastAsia"/>
                <w:sz w:val="24"/>
                <w:szCs w:val="24"/>
              </w:rPr>
              <w:t>全教員に研修する。</w:t>
            </w:r>
          </w:p>
          <w:p w:rsidR="00E9078B" w:rsidRDefault="00E9078B" w:rsidP="00E9078B">
            <w:pPr>
              <w:ind w:left="240" w:hangingChars="100" w:hanging="240"/>
              <w:rPr>
                <w:sz w:val="24"/>
                <w:szCs w:val="24"/>
              </w:rPr>
            </w:pPr>
            <w:r>
              <w:rPr>
                <w:rFonts w:hint="eastAsia"/>
                <w:sz w:val="24"/>
                <w:szCs w:val="24"/>
              </w:rPr>
              <w:t>・栄養士と連携し、食物アレルギーの児童への対応の確認</w:t>
            </w:r>
          </w:p>
          <w:p w:rsidR="00E87392" w:rsidRDefault="00E87392" w:rsidP="00363512">
            <w:pPr>
              <w:rPr>
                <w:sz w:val="24"/>
                <w:szCs w:val="24"/>
              </w:rPr>
            </w:pPr>
            <w:r>
              <w:rPr>
                <w:rFonts w:hint="eastAsia"/>
                <w:sz w:val="24"/>
                <w:szCs w:val="24"/>
              </w:rPr>
              <w:t>・軽いけがの応急手当について</w:t>
            </w:r>
          </w:p>
          <w:p w:rsidR="00E87392" w:rsidRDefault="00E87392" w:rsidP="00363512">
            <w:pPr>
              <w:rPr>
                <w:sz w:val="24"/>
                <w:szCs w:val="24"/>
              </w:rPr>
            </w:pPr>
            <w:r>
              <w:rPr>
                <w:rFonts w:hint="eastAsia"/>
                <w:sz w:val="24"/>
                <w:szCs w:val="24"/>
              </w:rPr>
              <w:t>・病院に搬送する必要があるけがへの対応</w:t>
            </w:r>
          </w:p>
          <w:p w:rsidR="00E87392" w:rsidRDefault="00E87392" w:rsidP="00E87392">
            <w:pPr>
              <w:ind w:left="240" w:hangingChars="100" w:hanging="240"/>
              <w:rPr>
                <w:sz w:val="24"/>
                <w:szCs w:val="24"/>
              </w:rPr>
            </w:pPr>
            <w:r>
              <w:rPr>
                <w:rFonts w:hint="eastAsia"/>
                <w:sz w:val="24"/>
                <w:szCs w:val="24"/>
              </w:rPr>
              <w:t>・体調不良や熱があり保健室で一時休養させるような場合の対応</w:t>
            </w:r>
          </w:p>
          <w:p w:rsidR="00E9078B" w:rsidRDefault="00E9078B" w:rsidP="00E87392">
            <w:pPr>
              <w:ind w:left="240" w:hangingChars="100" w:hanging="240"/>
              <w:rPr>
                <w:sz w:val="24"/>
                <w:szCs w:val="24"/>
              </w:rPr>
            </w:pPr>
            <w:r>
              <w:rPr>
                <w:rFonts w:hint="eastAsia"/>
                <w:sz w:val="24"/>
                <w:szCs w:val="24"/>
              </w:rPr>
              <w:t>・救急車を依頼するようなけがや病気の対応</w:t>
            </w:r>
          </w:p>
          <w:p w:rsidR="00E9078B" w:rsidRPr="00E9078B" w:rsidRDefault="00E9078B" w:rsidP="00E9078B">
            <w:pPr>
              <w:ind w:left="240" w:hangingChars="100" w:hanging="240"/>
              <w:rPr>
                <w:sz w:val="24"/>
                <w:szCs w:val="24"/>
              </w:rPr>
            </w:pPr>
            <w:r>
              <w:rPr>
                <w:rFonts w:hint="eastAsia"/>
                <w:sz w:val="24"/>
                <w:szCs w:val="24"/>
              </w:rPr>
              <w:t>保護者や病院等への連絡体制の確認。</w:t>
            </w:r>
          </w:p>
        </w:tc>
      </w:tr>
    </w:tbl>
    <w:p w:rsidR="001402F1" w:rsidRPr="003E496D" w:rsidRDefault="001402F1" w:rsidP="00015DCE">
      <w:pPr>
        <w:ind w:firstLineChars="900" w:firstLine="2520"/>
        <w:rPr>
          <w:sz w:val="28"/>
          <w:szCs w:val="28"/>
        </w:rPr>
      </w:pPr>
    </w:p>
    <w:sectPr w:rsidR="001402F1" w:rsidRPr="003E496D" w:rsidSect="003E496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89B" w:rsidRDefault="00E0489B" w:rsidP="00BF12F7">
      <w:r>
        <w:separator/>
      </w:r>
    </w:p>
  </w:endnote>
  <w:endnote w:type="continuationSeparator" w:id="0">
    <w:p w:rsidR="00E0489B" w:rsidRDefault="00E0489B" w:rsidP="00BF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89B" w:rsidRDefault="00E0489B" w:rsidP="00BF12F7">
      <w:r>
        <w:separator/>
      </w:r>
    </w:p>
  </w:footnote>
  <w:footnote w:type="continuationSeparator" w:id="0">
    <w:p w:rsidR="00E0489B" w:rsidRDefault="00E0489B" w:rsidP="00BF1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6D"/>
    <w:rsid w:val="00000AED"/>
    <w:rsid w:val="00000B87"/>
    <w:rsid w:val="00005E78"/>
    <w:rsid w:val="000067EE"/>
    <w:rsid w:val="00010309"/>
    <w:rsid w:val="00010F4C"/>
    <w:rsid w:val="000138CB"/>
    <w:rsid w:val="00014454"/>
    <w:rsid w:val="00015DCE"/>
    <w:rsid w:val="00016347"/>
    <w:rsid w:val="000170D1"/>
    <w:rsid w:val="00017558"/>
    <w:rsid w:val="00020933"/>
    <w:rsid w:val="000362D7"/>
    <w:rsid w:val="00037009"/>
    <w:rsid w:val="00043B01"/>
    <w:rsid w:val="000452A3"/>
    <w:rsid w:val="000579B9"/>
    <w:rsid w:val="00057B39"/>
    <w:rsid w:val="0006143D"/>
    <w:rsid w:val="00064DBC"/>
    <w:rsid w:val="00067478"/>
    <w:rsid w:val="00077857"/>
    <w:rsid w:val="000841C6"/>
    <w:rsid w:val="000853D6"/>
    <w:rsid w:val="00091E9A"/>
    <w:rsid w:val="00092252"/>
    <w:rsid w:val="00094A6F"/>
    <w:rsid w:val="00097322"/>
    <w:rsid w:val="00097FC0"/>
    <w:rsid w:val="000A5C0F"/>
    <w:rsid w:val="000A7877"/>
    <w:rsid w:val="000B0BD4"/>
    <w:rsid w:val="000B27E0"/>
    <w:rsid w:val="000C1461"/>
    <w:rsid w:val="000C4DDA"/>
    <w:rsid w:val="000D1097"/>
    <w:rsid w:val="000D1B9F"/>
    <w:rsid w:val="000D6183"/>
    <w:rsid w:val="000D79F7"/>
    <w:rsid w:val="000E0D44"/>
    <w:rsid w:val="000E0E29"/>
    <w:rsid w:val="000E194B"/>
    <w:rsid w:val="000E6338"/>
    <w:rsid w:val="000F53B1"/>
    <w:rsid w:val="000F7F07"/>
    <w:rsid w:val="00104641"/>
    <w:rsid w:val="001046C4"/>
    <w:rsid w:val="001077AF"/>
    <w:rsid w:val="00107941"/>
    <w:rsid w:val="00113317"/>
    <w:rsid w:val="00115097"/>
    <w:rsid w:val="001155F1"/>
    <w:rsid w:val="001242C1"/>
    <w:rsid w:val="001248AC"/>
    <w:rsid w:val="00124CFB"/>
    <w:rsid w:val="00131865"/>
    <w:rsid w:val="00134CB9"/>
    <w:rsid w:val="00135C32"/>
    <w:rsid w:val="0013677A"/>
    <w:rsid w:val="001402F1"/>
    <w:rsid w:val="00141E7D"/>
    <w:rsid w:val="00142449"/>
    <w:rsid w:val="001439C9"/>
    <w:rsid w:val="0014556D"/>
    <w:rsid w:val="00151B3F"/>
    <w:rsid w:val="00153B84"/>
    <w:rsid w:val="001541B4"/>
    <w:rsid w:val="00157C09"/>
    <w:rsid w:val="00164D9D"/>
    <w:rsid w:val="00166CEF"/>
    <w:rsid w:val="00167F88"/>
    <w:rsid w:val="00173F40"/>
    <w:rsid w:val="001846E3"/>
    <w:rsid w:val="0018503F"/>
    <w:rsid w:val="00186035"/>
    <w:rsid w:val="00187D0D"/>
    <w:rsid w:val="0019773F"/>
    <w:rsid w:val="00197852"/>
    <w:rsid w:val="001A2A2C"/>
    <w:rsid w:val="001A2D5F"/>
    <w:rsid w:val="001A409D"/>
    <w:rsid w:val="001A4CB8"/>
    <w:rsid w:val="001A5911"/>
    <w:rsid w:val="001A69BF"/>
    <w:rsid w:val="001B0400"/>
    <w:rsid w:val="001C76EE"/>
    <w:rsid w:val="001C785C"/>
    <w:rsid w:val="001D1E69"/>
    <w:rsid w:val="001D20FD"/>
    <w:rsid w:val="001D3516"/>
    <w:rsid w:val="001D3572"/>
    <w:rsid w:val="001D7D1C"/>
    <w:rsid w:val="001E287A"/>
    <w:rsid w:val="001E73E0"/>
    <w:rsid w:val="001E76C9"/>
    <w:rsid w:val="001F2392"/>
    <w:rsid w:val="001F23C3"/>
    <w:rsid w:val="00212E55"/>
    <w:rsid w:val="00212E71"/>
    <w:rsid w:val="00212F5A"/>
    <w:rsid w:val="002178F6"/>
    <w:rsid w:val="00220A50"/>
    <w:rsid w:val="00224328"/>
    <w:rsid w:val="00224B18"/>
    <w:rsid w:val="002325A1"/>
    <w:rsid w:val="00236294"/>
    <w:rsid w:val="0023674B"/>
    <w:rsid w:val="00236A1A"/>
    <w:rsid w:val="00237448"/>
    <w:rsid w:val="002421AD"/>
    <w:rsid w:val="00244A1E"/>
    <w:rsid w:val="002450B7"/>
    <w:rsid w:val="00251A25"/>
    <w:rsid w:val="00260F19"/>
    <w:rsid w:val="00262A38"/>
    <w:rsid w:val="00263324"/>
    <w:rsid w:val="00267F14"/>
    <w:rsid w:val="0027422E"/>
    <w:rsid w:val="00277A3D"/>
    <w:rsid w:val="00280E7C"/>
    <w:rsid w:val="002815AC"/>
    <w:rsid w:val="002870FD"/>
    <w:rsid w:val="00290BAE"/>
    <w:rsid w:val="00291921"/>
    <w:rsid w:val="002A338F"/>
    <w:rsid w:val="002A53B8"/>
    <w:rsid w:val="002A6B84"/>
    <w:rsid w:val="002A7704"/>
    <w:rsid w:val="002B008A"/>
    <w:rsid w:val="002B1891"/>
    <w:rsid w:val="002B18AD"/>
    <w:rsid w:val="002B27A0"/>
    <w:rsid w:val="002B5BC4"/>
    <w:rsid w:val="002B642F"/>
    <w:rsid w:val="002C0398"/>
    <w:rsid w:val="002C1B12"/>
    <w:rsid w:val="002C52EE"/>
    <w:rsid w:val="002C57EC"/>
    <w:rsid w:val="002D3965"/>
    <w:rsid w:val="002D5435"/>
    <w:rsid w:val="002D62B0"/>
    <w:rsid w:val="002E122B"/>
    <w:rsid w:val="002E3329"/>
    <w:rsid w:val="002E6E32"/>
    <w:rsid w:val="002E7D3B"/>
    <w:rsid w:val="002F078E"/>
    <w:rsid w:val="00302D5B"/>
    <w:rsid w:val="00302FF8"/>
    <w:rsid w:val="003054AA"/>
    <w:rsid w:val="0030679C"/>
    <w:rsid w:val="003072DB"/>
    <w:rsid w:val="003167FC"/>
    <w:rsid w:val="003261A0"/>
    <w:rsid w:val="003340B0"/>
    <w:rsid w:val="00337790"/>
    <w:rsid w:val="00343157"/>
    <w:rsid w:val="0034457A"/>
    <w:rsid w:val="00345EC9"/>
    <w:rsid w:val="003479F7"/>
    <w:rsid w:val="003503EF"/>
    <w:rsid w:val="00350F68"/>
    <w:rsid w:val="00355585"/>
    <w:rsid w:val="0035630F"/>
    <w:rsid w:val="00363512"/>
    <w:rsid w:val="00364EA3"/>
    <w:rsid w:val="00366567"/>
    <w:rsid w:val="00367808"/>
    <w:rsid w:val="00372AC0"/>
    <w:rsid w:val="0037630C"/>
    <w:rsid w:val="003822D9"/>
    <w:rsid w:val="00385D57"/>
    <w:rsid w:val="003921EB"/>
    <w:rsid w:val="00394F64"/>
    <w:rsid w:val="003B0485"/>
    <w:rsid w:val="003C2168"/>
    <w:rsid w:val="003C7AF5"/>
    <w:rsid w:val="003D171B"/>
    <w:rsid w:val="003D7DCF"/>
    <w:rsid w:val="003E057C"/>
    <w:rsid w:val="003E496D"/>
    <w:rsid w:val="003F0EE6"/>
    <w:rsid w:val="003F26B0"/>
    <w:rsid w:val="003F6850"/>
    <w:rsid w:val="00401F36"/>
    <w:rsid w:val="0040435E"/>
    <w:rsid w:val="00404507"/>
    <w:rsid w:val="00404918"/>
    <w:rsid w:val="00404F87"/>
    <w:rsid w:val="004051DF"/>
    <w:rsid w:val="00407DEF"/>
    <w:rsid w:val="00413CD8"/>
    <w:rsid w:val="00415245"/>
    <w:rsid w:val="0042022A"/>
    <w:rsid w:val="00420449"/>
    <w:rsid w:val="004225E0"/>
    <w:rsid w:val="00432814"/>
    <w:rsid w:val="00432FBB"/>
    <w:rsid w:val="00433117"/>
    <w:rsid w:val="00436508"/>
    <w:rsid w:val="00436FEF"/>
    <w:rsid w:val="004423B5"/>
    <w:rsid w:val="00442543"/>
    <w:rsid w:val="004535B9"/>
    <w:rsid w:val="00453865"/>
    <w:rsid w:val="00456AE3"/>
    <w:rsid w:val="004600EB"/>
    <w:rsid w:val="0046124C"/>
    <w:rsid w:val="004764C9"/>
    <w:rsid w:val="0047755B"/>
    <w:rsid w:val="00485162"/>
    <w:rsid w:val="004907AC"/>
    <w:rsid w:val="00490CBE"/>
    <w:rsid w:val="00492EA8"/>
    <w:rsid w:val="00495222"/>
    <w:rsid w:val="004975E9"/>
    <w:rsid w:val="004B1A27"/>
    <w:rsid w:val="004B3DE0"/>
    <w:rsid w:val="004B46C9"/>
    <w:rsid w:val="004B6C11"/>
    <w:rsid w:val="004D3104"/>
    <w:rsid w:val="004E3633"/>
    <w:rsid w:val="004E66DF"/>
    <w:rsid w:val="004F0DF3"/>
    <w:rsid w:val="004F2252"/>
    <w:rsid w:val="004F528C"/>
    <w:rsid w:val="004F7AAE"/>
    <w:rsid w:val="00501AD9"/>
    <w:rsid w:val="00502849"/>
    <w:rsid w:val="00505F35"/>
    <w:rsid w:val="00506843"/>
    <w:rsid w:val="0051196E"/>
    <w:rsid w:val="00511E62"/>
    <w:rsid w:val="0052069A"/>
    <w:rsid w:val="00521AA3"/>
    <w:rsid w:val="00523BAE"/>
    <w:rsid w:val="00534743"/>
    <w:rsid w:val="00535B40"/>
    <w:rsid w:val="00536F12"/>
    <w:rsid w:val="005473A4"/>
    <w:rsid w:val="0055257B"/>
    <w:rsid w:val="0055389F"/>
    <w:rsid w:val="0055405D"/>
    <w:rsid w:val="00554361"/>
    <w:rsid w:val="005553A1"/>
    <w:rsid w:val="00556370"/>
    <w:rsid w:val="0055671B"/>
    <w:rsid w:val="00557902"/>
    <w:rsid w:val="00563664"/>
    <w:rsid w:val="0056545E"/>
    <w:rsid w:val="005666A2"/>
    <w:rsid w:val="00567CC7"/>
    <w:rsid w:val="00571970"/>
    <w:rsid w:val="00571C6A"/>
    <w:rsid w:val="00572BAB"/>
    <w:rsid w:val="005733CB"/>
    <w:rsid w:val="00573AF0"/>
    <w:rsid w:val="005761AC"/>
    <w:rsid w:val="005775C1"/>
    <w:rsid w:val="005808C1"/>
    <w:rsid w:val="005829A0"/>
    <w:rsid w:val="00583A13"/>
    <w:rsid w:val="00584952"/>
    <w:rsid w:val="005858DF"/>
    <w:rsid w:val="00586AE7"/>
    <w:rsid w:val="0059095E"/>
    <w:rsid w:val="00591702"/>
    <w:rsid w:val="00592D8D"/>
    <w:rsid w:val="005A11CB"/>
    <w:rsid w:val="005A5B45"/>
    <w:rsid w:val="005B1CF6"/>
    <w:rsid w:val="005B6A46"/>
    <w:rsid w:val="005B6CF0"/>
    <w:rsid w:val="005C055C"/>
    <w:rsid w:val="005C1922"/>
    <w:rsid w:val="005C412A"/>
    <w:rsid w:val="005C4B89"/>
    <w:rsid w:val="005C7FB7"/>
    <w:rsid w:val="005D177E"/>
    <w:rsid w:val="005D264F"/>
    <w:rsid w:val="005D44F2"/>
    <w:rsid w:val="005D7EE8"/>
    <w:rsid w:val="005E047B"/>
    <w:rsid w:val="005E525A"/>
    <w:rsid w:val="005F2E9C"/>
    <w:rsid w:val="005F5529"/>
    <w:rsid w:val="006023C9"/>
    <w:rsid w:val="00604141"/>
    <w:rsid w:val="006109FF"/>
    <w:rsid w:val="00613002"/>
    <w:rsid w:val="006149C3"/>
    <w:rsid w:val="006165D1"/>
    <w:rsid w:val="00617B74"/>
    <w:rsid w:val="00626335"/>
    <w:rsid w:val="006318F5"/>
    <w:rsid w:val="00631C2A"/>
    <w:rsid w:val="00634BEE"/>
    <w:rsid w:val="0063617C"/>
    <w:rsid w:val="00637744"/>
    <w:rsid w:val="00642419"/>
    <w:rsid w:val="00642B97"/>
    <w:rsid w:val="0064394F"/>
    <w:rsid w:val="006452E5"/>
    <w:rsid w:val="00646741"/>
    <w:rsid w:val="00646BC7"/>
    <w:rsid w:val="00650DA4"/>
    <w:rsid w:val="00661542"/>
    <w:rsid w:val="00661647"/>
    <w:rsid w:val="006621AE"/>
    <w:rsid w:val="006666D6"/>
    <w:rsid w:val="00666BBB"/>
    <w:rsid w:val="00671B6D"/>
    <w:rsid w:val="00673E82"/>
    <w:rsid w:val="00675A28"/>
    <w:rsid w:val="006813AB"/>
    <w:rsid w:val="00682F4A"/>
    <w:rsid w:val="006874C8"/>
    <w:rsid w:val="0068790E"/>
    <w:rsid w:val="00690AFE"/>
    <w:rsid w:val="006928D8"/>
    <w:rsid w:val="00693C4E"/>
    <w:rsid w:val="0069419E"/>
    <w:rsid w:val="00695CCC"/>
    <w:rsid w:val="006A22EC"/>
    <w:rsid w:val="006A3858"/>
    <w:rsid w:val="006A53EB"/>
    <w:rsid w:val="006A5BEF"/>
    <w:rsid w:val="006A5F48"/>
    <w:rsid w:val="006B1A84"/>
    <w:rsid w:val="006B3D59"/>
    <w:rsid w:val="006C0ACF"/>
    <w:rsid w:val="006C3214"/>
    <w:rsid w:val="006C5D27"/>
    <w:rsid w:val="006C70EC"/>
    <w:rsid w:val="006D3218"/>
    <w:rsid w:val="006D33EC"/>
    <w:rsid w:val="006D4F1B"/>
    <w:rsid w:val="006D5E6A"/>
    <w:rsid w:val="006E04BA"/>
    <w:rsid w:val="006E312B"/>
    <w:rsid w:val="006E78AF"/>
    <w:rsid w:val="006F3187"/>
    <w:rsid w:val="00701BD0"/>
    <w:rsid w:val="00707B62"/>
    <w:rsid w:val="007115A7"/>
    <w:rsid w:val="00727CBC"/>
    <w:rsid w:val="0073377C"/>
    <w:rsid w:val="00736D0D"/>
    <w:rsid w:val="00740674"/>
    <w:rsid w:val="00744723"/>
    <w:rsid w:val="007604EE"/>
    <w:rsid w:val="00762E80"/>
    <w:rsid w:val="0076387F"/>
    <w:rsid w:val="007643CE"/>
    <w:rsid w:val="00770697"/>
    <w:rsid w:val="00776BEC"/>
    <w:rsid w:val="00776E83"/>
    <w:rsid w:val="0077708F"/>
    <w:rsid w:val="007779CF"/>
    <w:rsid w:val="00782355"/>
    <w:rsid w:val="0079185A"/>
    <w:rsid w:val="00791C0C"/>
    <w:rsid w:val="00794B7E"/>
    <w:rsid w:val="00794DB5"/>
    <w:rsid w:val="00796D23"/>
    <w:rsid w:val="00797C17"/>
    <w:rsid w:val="007A5B8E"/>
    <w:rsid w:val="007A75AB"/>
    <w:rsid w:val="007B0F91"/>
    <w:rsid w:val="007B1071"/>
    <w:rsid w:val="007B12B3"/>
    <w:rsid w:val="007B3796"/>
    <w:rsid w:val="007C527A"/>
    <w:rsid w:val="007D0A73"/>
    <w:rsid w:val="007D1500"/>
    <w:rsid w:val="007D387A"/>
    <w:rsid w:val="007D4CF8"/>
    <w:rsid w:val="007E075F"/>
    <w:rsid w:val="007E25A1"/>
    <w:rsid w:val="007E2F6E"/>
    <w:rsid w:val="007E46E4"/>
    <w:rsid w:val="007E5B6D"/>
    <w:rsid w:val="007F448C"/>
    <w:rsid w:val="007F551B"/>
    <w:rsid w:val="007F61B4"/>
    <w:rsid w:val="007F701C"/>
    <w:rsid w:val="007F7A1B"/>
    <w:rsid w:val="008022F5"/>
    <w:rsid w:val="00810E62"/>
    <w:rsid w:val="00811E62"/>
    <w:rsid w:val="00811E8C"/>
    <w:rsid w:val="00812351"/>
    <w:rsid w:val="008207ED"/>
    <w:rsid w:val="00820BD8"/>
    <w:rsid w:val="00825A0B"/>
    <w:rsid w:val="008279D1"/>
    <w:rsid w:val="00832EAE"/>
    <w:rsid w:val="00836C18"/>
    <w:rsid w:val="0083761D"/>
    <w:rsid w:val="0084006B"/>
    <w:rsid w:val="00843DE0"/>
    <w:rsid w:val="008464F8"/>
    <w:rsid w:val="00852BD4"/>
    <w:rsid w:val="0085348E"/>
    <w:rsid w:val="008546D7"/>
    <w:rsid w:val="008669C3"/>
    <w:rsid w:val="008708E2"/>
    <w:rsid w:val="00874901"/>
    <w:rsid w:val="00883047"/>
    <w:rsid w:val="008849D6"/>
    <w:rsid w:val="00884AD0"/>
    <w:rsid w:val="008878B0"/>
    <w:rsid w:val="008A0079"/>
    <w:rsid w:val="008A2254"/>
    <w:rsid w:val="008A2857"/>
    <w:rsid w:val="008C037A"/>
    <w:rsid w:val="008C0F98"/>
    <w:rsid w:val="008C2DA2"/>
    <w:rsid w:val="008C386B"/>
    <w:rsid w:val="008C4BCE"/>
    <w:rsid w:val="008C4EC8"/>
    <w:rsid w:val="008C5406"/>
    <w:rsid w:val="008C6D33"/>
    <w:rsid w:val="008D30CE"/>
    <w:rsid w:val="008D64C4"/>
    <w:rsid w:val="008E2F42"/>
    <w:rsid w:val="008E4DC4"/>
    <w:rsid w:val="008E7422"/>
    <w:rsid w:val="008F1293"/>
    <w:rsid w:val="008F14B3"/>
    <w:rsid w:val="00900789"/>
    <w:rsid w:val="0090275B"/>
    <w:rsid w:val="009028A8"/>
    <w:rsid w:val="009034C2"/>
    <w:rsid w:val="00916EE5"/>
    <w:rsid w:val="00920975"/>
    <w:rsid w:val="009225EF"/>
    <w:rsid w:val="009244EF"/>
    <w:rsid w:val="009272EA"/>
    <w:rsid w:val="00930F11"/>
    <w:rsid w:val="00941336"/>
    <w:rsid w:val="00943D84"/>
    <w:rsid w:val="00947E82"/>
    <w:rsid w:val="00950922"/>
    <w:rsid w:val="00950989"/>
    <w:rsid w:val="009527C6"/>
    <w:rsid w:val="009579D9"/>
    <w:rsid w:val="00962F27"/>
    <w:rsid w:val="009644B2"/>
    <w:rsid w:val="00967B0B"/>
    <w:rsid w:val="00973008"/>
    <w:rsid w:val="009768FA"/>
    <w:rsid w:val="00981180"/>
    <w:rsid w:val="00981FE3"/>
    <w:rsid w:val="00985FFC"/>
    <w:rsid w:val="009872C7"/>
    <w:rsid w:val="00994030"/>
    <w:rsid w:val="0099457D"/>
    <w:rsid w:val="00997D03"/>
    <w:rsid w:val="009A4183"/>
    <w:rsid w:val="009B1DA0"/>
    <w:rsid w:val="009B6A24"/>
    <w:rsid w:val="009C19BE"/>
    <w:rsid w:val="009C1CEE"/>
    <w:rsid w:val="009C1FEE"/>
    <w:rsid w:val="009C79F2"/>
    <w:rsid w:val="009E0CA0"/>
    <w:rsid w:val="009E29AB"/>
    <w:rsid w:val="009E7468"/>
    <w:rsid w:val="009F00B3"/>
    <w:rsid w:val="009F072B"/>
    <w:rsid w:val="009F108D"/>
    <w:rsid w:val="009F7313"/>
    <w:rsid w:val="00A00BEA"/>
    <w:rsid w:val="00A03E8F"/>
    <w:rsid w:val="00A0604D"/>
    <w:rsid w:val="00A07C69"/>
    <w:rsid w:val="00A12A99"/>
    <w:rsid w:val="00A15DDD"/>
    <w:rsid w:val="00A2233D"/>
    <w:rsid w:val="00A242CF"/>
    <w:rsid w:val="00A26F23"/>
    <w:rsid w:val="00A275E7"/>
    <w:rsid w:val="00A31FEB"/>
    <w:rsid w:val="00A32D53"/>
    <w:rsid w:val="00A34077"/>
    <w:rsid w:val="00A347C0"/>
    <w:rsid w:val="00A34CDA"/>
    <w:rsid w:val="00A370A6"/>
    <w:rsid w:val="00A37845"/>
    <w:rsid w:val="00A40C95"/>
    <w:rsid w:val="00A542FF"/>
    <w:rsid w:val="00A567F5"/>
    <w:rsid w:val="00A6251A"/>
    <w:rsid w:val="00A63394"/>
    <w:rsid w:val="00A63CF5"/>
    <w:rsid w:val="00A63D3E"/>
    <w:rsid w:val="00A75151"/>
    <w:rsid w:val="00A76688"/>
    <w:rsid w:val="00A854A3"/>
    <w:rsid w:val="00A90EE7"/>
    <w:rsid w:val="00A94C27"/>
    <w:rsid w:val="00A95EE0"/>
    <w:rsid w:val="00AA5284"/>
    <w:rsid w:val="00AA66B7"/>
    <w:rsid w:val="00AA7A0D"/>
    <w:rsid w:val="00AB2CDD"/>
    <w:rsid w:val="00AB30CF"/>
    <w:rsid w:val="00AB3B2D"/>
    <w:rsid w:val="00AB51FE"/>
    <w:rsid w:val="00AC11FB"/>
    <w:rsid w:val="00AC2E03"/>
    <w:rsid w:val="00AD3093"/>
    <w:rsid w:val="00AE3210"/>
    <w:rsid w:val="00AE3FEE"/>
    <w:rsid w:val="00AE683F"/>
    <w:rsid w:val="00AF06A3"/>
    <w:rsid w:val="00AF414B"/>
    <w:rsid w:val="00AF5C73"/>
    <w:rsid w:val="00B01776"/>
    <w:rsid w:val="00B023D0"/>
    <w:rsid w:val="00B0758F"/>
    <w:rsid w:val="00B11459"/>
    <w:rsid w:val="00B14996"/>
    <w:rsid w:val="00B154AD"/>
    <w:rsid w:val="00B1674D"/>
    <w:rsid w:val="00B16BA4"/>
    <w:rsid w:val="00B175F0"/>
    <w:rsid w:val="00B2143F"/>
    <w:rsid w:val="00B2422B"/>
    <w:rsid w:val="00B31261"/>
    <w:rsid w:val="00B37DBE"/>
    <w:rsid w:val="00B53A7E"/>
    <w:rsid w:val="00B53C78"/>
    <w:rsid w:val="00B579EE"/>
    <w:rsid w:val="00B61B93"/>
    <w:rsid w:val="00B61BCD"/>
    <w:rsid w:val="00B660AD"/>
    <w:rsid w:val="00B73663"/>
    <w:rsid w:val="00B74156"/>
    <w:rsid w:val="00B81574"/>
    <w:rsid w:val="00B82348"/>
    <w:rsid w:val="00B87196"/>
    <w:rsid w:val="00B963C0"/>
    <w:rsid w:val="00B9668D"/>
    <w:rsid w:val="00B96FBF"/>
    <w:rsid w:val="00BA0A0F"/>
    <w:rsid w:val="00BA1203"/>
    <w:rsid w:val="00BA5798"/>
    <w:rsid w:val="00BB1BD9"/>
    <w:rsid w:val="00BB1D39"/>
    <w:rsid w:val="00BB401E"/>
    <w:rsid w:val="00BC2C39"/>
    <w:rsid w:val="00BC64F1"/>
    <w:rsid w:val="00BD38C9"/>
    <w:rsid w:val="00BD3B61"/>
    <w:rsid w:val="00BD59AD"/>
    <w:rsid w:val="00BD6893"/>
    <w:rsid w:val="00BD7305"/>
    <w:rsid w:val="00BD751C"/>
    <w:rsid w:val="00BE3C55"/>
    <w:rsid w:val="00BE58B4"/>
    <w:rsid w:val="00BF12F7"/>
    <w:rsid w:val="00C022F0"/>
    <w:rsid w:val="00C04F31"/>
    <w:rsid w:val="00C0585F"/>
    <w:rsid w:val="00C06F63"/>
    <w:rsid w:val="00C0725E"/>
    <w:rsid w:val="00C0796E"/>
    <w:rsid w:val="00C12AB7"/>
    <w:rsid w:val="00C14445"/>
    <w:rsid w:val="00C14F47"/>
    <w:rsid w:val="00C15196"/>
    <w:rsid w:val="00C23ADB"/>
    <w:rsid w:val="00C2402D"/>
    <w:rsid w:val="00C24C7A"/>
    <w:rsid w:val="00C26090"/>
    <w:rsid w:val="00C31C9D"/>
    <w:rsid w:val="00C42014"/>
    <w:rsid w:val="00C43212"/>
    <w:rsid w:val="00C513A3"/>
    <w:rsid w:val="00C56C6B"/>
    <w:rsid w:val="00C61872"/>
    <w:rsid w:val="00C62441"/>
    <w:rsid w:val="00C652EC"/>
    <w:rsid w:val="00C7212A"/>
    <w:rsid w:val="00C8540A"/>
    <w:rsid w:val="00C91130"/>
    <w:rsid w:val="00C939A1"/>
    <w:rsid w:val="00C94F7F"/>
    <w:rsid w:val="00C95D46"/>
    <w:rsid w:val="00C96C35"/>
    <w:rsid w:val="00CB0ED8"/>
    <w:rsid w:val="00CC3A4B"/>
    <w:rsid w:val="00CC4FEA"/>
    <w:rsid w:val="00CC73F3"/>
    <w:rsid w:val="00CD0DE6"/>
    <w:rsid w:val="00CD12B6"/>
    <w:rsid w:val="00CD7CB2"/>
    <w:rsid w:val="00CE1281"/>
    <w:rsid w:val="00CE1F32"/>
    <w:rsid w:val="00CE4300"/>
    <w:rsid w:val="00CE6BB5"/>
    <w:rsid w:val="00CE7BB6"/>
    <w:rsid w:val="00CF0DEB"/>
    <w:rsid w:val="00CF145F"/>
    <w:rsid w:val="00CF785E"/>
    <w:rsid w:val="00D06A54"/>
    <w:rsid w:val="00D06CFF"/>
    <w:rsid w:val="00D07A73"/>
    <w:rsid w:val="00D12CAF"/>
    <w:rsid w:val="00D12E3C"/>
    <w:rsid w:val="00D165DF"/>
    <w:rsid w:val="00D205CF"/>
    <w:rsid w:val="00D214C3"/>
    <w:rsid w:val="00D237B9"/>
    <w:rsid w:val="00D24058"/>
    <w:rsid w:val="00D24885"/>
    <w:rsid w:val="00D256CC"/>
    <w:rsid w:val="00D314A2"/>
    <w:rsid w:val="00D34A0A"/>
    <w:rsid w:val="00D404DB"/>
    <w:rsid w:val="00D41062"/>
    <w:rsid w:val="00D55815"/>
    <w:rsid w:val="00D5784E"/>
    <w:rsid w:val="00D60B91"/>
    <w:rsid w:val="00D61411"/>
    <w:rsid w:val="00D65889"/>
    <w:rsid w:val="00D675D6"/>
    <w:rsid w:val="00D676B4"/>
    <w:rsid w:val="00D7052F"/>
    <w:rsid w:val="00D72617"/>
    <w:rsid w:val="00D7500C"/>
    <w:rsid w:val="00D83829"/>
    <w:rsid w:val="00D90EBB"/>
    <w:rsid w:val="00D91405"/>
    <w:rsid w:val="00D91FFB"/>
    <w:rsid w:val="00D9355D"/>
    <w:rsid w:val="00D94F4E"/>
    <w:rsid w:val="00D96249"/>
    <w:rsid w:val="00D9640B"/>
    <w:rsid w:val="00DB0AFA"/>
    <w:rsid w:val="00DB15D1"/>
    <w:rsid w:val="00DB785D"/>
    <w:rsid w:val="00DB793D"/>
    <w:rsid w:val="00DC1E78"/>
    <w:rsid w:val="00DC6415"/>
    <w:rsid w:val="00DD37DA"/>
    <w:rsid w:val="00DD6BD9"/>
    <w:rsid w:val="00DE0248"/>
    <w:rsid w:val="00DE0551"/>
    <w:rsid w:val="00DE1B38"/>
    <w:rsid w:val="00DE2E1E"/>
    <w:rsid w:val="00DE3A53"/>
    <w:rsid w:val="00DE7662"/>
    <w:rsid w:val="00DE792A"/>
    <w:rsid w:val="00DE7B59"/>
    <w:rsid w:val="00DF1153"/>
    <w:rsid w:val="00DF45E9"/>
    <w:rsid w:val="00DF51B4"/>
    <w:rsid w:val="00E0194D"/>
    <w:rsid w:val="00E01A23"/>
    <w:rsid w:val="00E039EA"/>
    <w:rsid w:val="00E0489B"/>
    <w:rsid w:val="00E05990"/>
    <w:rsid w:val="00E110E5"/>
    <w:rsid w:val="00E127D2"/>
    <w:rsid w:val="00E14D61"/>
    <w:rsid w:val="00E20291"/>
    <w:rsid w:val="00E36036"/>
    <w:rsid w:val="00E45C37"/>
    <w:rsid w:val="00E4670C"/>
    <w:rsid w:val="00E60C55"/>
    <w:rsid w:val="00E61684"/>
    <w:rsid w:val="00E616F5"/>
    <w:rsid w:val="00E65A9D"/>
    <w:rsid w:val="00E77A86"/>
    <w:rsid w:val="00E832C7"/>
    <w:rsid w:val="00E87392"/>
    <w:rsid w:val="00E9078B"/>
    <w:rsid w:val="00E90914"/>
    <w:rsid w:val="00E9193F"/>
    <w:rsid w:val="00E91D7A"/>
    <w:rsid w:val="00E9348D"/>
    <w:rsid w:val="00E94A70"/>
    <w:rsid w:val="00E95DA0"/>
    <w:rsid w:val="00E96596"/>
    <w:rsid w:val="00EA190E"/>
    <w:rsid w:val="00EA2C12"/>
    <w:rsid w:val="00EA47A6"/>
    <w:rsid w:val="00EA5D06"/>
    <w:rsid w:val="00EA6189"/>
    <w:rsid w:val="00EB1381"/>
    <w:rsid w:val="00EC447A"/>
    <w:rsid w:val="00ED406C"/>
    <w:rsid w:val="00EE076E"/>
    <w:rsid w:val="00EE262C"/>
    <w:rsid w:val="00EE7768"/>
    <w:rsid w:val="00EF15B2"/>
    <w:rsid w:val="00EF4A72"/>
    <w:rsid w:val="00F01623"/>
    <w:rsid w:val="00F05653"/>
    <w:rsid w:val="00F07C12"/>
    <w:rsid w:val="00F103D2"/>
    <w:rsid w:val="00F1241C"/>
    <w:rsid w:val="00F155D2"/>
    <w:rsid w:val="00F16962"/>
    <w:rsid w:val="00F17C6E"/>
    <w:rsid w:val="00F17E72"/>
    <w:rsid w:val="00F20061"/>
    <w:rsid w:val="00F33B6E"/>
    <w:rsid w:val="00F43BE7"/>
    <w:rsid w:val="00F44064"/>
    <w:rsid w:val="00F45ED4"/>
    <w:rsid w:val="00F465BC"/>
    <w:rsid w:val="00F472F0"/>
    <w:rsid w:val="00F47440"/>
    <w:rsid w:val="00F50ECB"/>
    <w:rsid w:val="00F53FD6"/>
    <w:rsid w:val="00F540D1"/>
    <w:rsid w:val="00F54A18"/>
    <w:rsid w:val="00F55264"/>
    <w:rsid w:val="00F56811"/>
    <w:rsid w:val="00F63E25"/>
    <w:rsid w:val="00F67CC7"/>
    <w:rsid w:val="00F80C92"/>
    <w:rsid w:val="00F8106B"/>
    <w:rsid w:val="00F832ED"/>
    <w:rsid w:val="00F90332"/>
    <w:rsid w:val="00F91BE0"/>
    <w:rsid w:val="00F93F0B"/>
    <w:rsid w:val="00F97EA8"/>
    <w:rsid w:val="00FA091B"/>
    <w:rsid w:val="00FA1E3A"/>
    <w:rsid w:val="00FB0079"/>
    <w:rsid w:val="00FB1640"/>
    <w:rsid w:val="00FB1E1A"/>
    <w:rsid w:val="00FC0EDF"/>
    <w:rsid w:val="00FC1EA4"/>
    <w:rsid w:val="00FC1F62"/>
    <w:rsid w:val="00FC2E04"/>
    <w:rsid w:val="00FC34CA"/>
    <w:rsid w:val="00FC6D48"/>
    <w:rsid w:val="00FC796B"/>
    <w:rsid w:val="00FC7AEE"/>
    <w:rsid w:val="00FD5036"/>
    <w:rsid w:val="00FD5D5A"/>
    <w:rsid w:val="00FE7779"/>
    <w:rsid w:val="00FF2842"/>
    <w:rsid w:val="00FF3162"/>
    <w:rsid w:val="00FF4749"/>
    <w:rsid w:val="00FF5B09"/>
    <w:rsid w:val="00FF7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C5C5D4F-7A0A-4E49-BFD5-240E8F2D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3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4300"/>
    <w:rPr>
      <w:rFonts w:asciiTheme="majorHAnsi" w:eastAsiaTheme="majorEastAsia" w:hAnsiTheme="majorHAnsi" w:cstheme="majorBidi"/>
      <w:sz w:val="18"/>
      <w:szCs w:val="18"/>
    </w:rPr>
  </w:style>
  <w:style w:type="paragraph" w:styleId="a5">
    <w:name w:val="header"/>
    <w:basedOn w:val="a"/>
    <w:link w:val="a6"/>
    <w:uiPriority w:val="99"/>
    <w:unhideWhenUsed/>
    <w:rsid w:val="00BF12F7"/>
    <w:pPr>
      <w:tabs>
        <w:tab w:val="center" w:pos="4252"/>
        <w:tab w:val="right" w:pos="8504"/>
      </w:tabs>
      <w:snapToGrid w:val="0"/>
    </w:pPr>
  </w:style>
  <w:style w:type="character" w:customStyle="1" w:styleId="a6">
    <w:name w:val="ヘッダー (文字)"/>
    <w:basedOn w:val="a0"/>
    <w:link w:val="a5"/>
    <w:uiPriority w:val="99"/>
    <w:rsid w:val="00BF12F7"/>
  </w:style>
  <w:style w:type="paragraph" w:styleId="a7">
    <w:name w:val="footer"/>
    <w:basedOn w:val="a"/>
    <w:link w:val="a8"/>
    <w:uiPriority w:val="99"/>
    <w:unhideWhenUsed/>
    <w:rsid w:val="00BF12F7"/>
    <w:pPr>
      <w:tabs>
        <w:tab w:val="center" w:pos="4252"/>
        <w:tab w:val="right" w:pos="8504"/>
      </w:tabs>
      <w:snapToGrid w:val="0"/>
    </w:pPr>
  </w:style>
  <w:style w:type="character" w:customStyle="1" w:styleId="a8">
    <w:name w:val="フッター (文字)"/>
    <w:basedOn w:val="a0"/>
    <w:link w:val="a7"/>
    <w:uiPriority w:val="99"/>
    <w:rsid w:val="00BF1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5</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荒川区</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荒川区</dc:creator>
  <cp:lastModifiedBy>飯村 誠一</cp:lastModifiedBy>
  <cp:revision>10</cp:revision>
  <cp:lastPrinted>2017-08-08T10:12:00Z</cp:lastPrinted>
  <dcterms:created xsi:type="dcterms:W3CDTF">2017-08-08T10:15:00Z</dcterms:created>
  <dcterms:modified xsi:type="dcterms:W3CDTF">2018-05-31T13:13:00Z</dcterms:modified>
</cp:coreProperties>
</file>